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6B" w:rsidRDefault="00884C6B" w:rsidP="00884C6B">
      <w:pPr>
        <w:tabs>
          <w:tab w:val="num" w:pos="1134"/>
        </w:tabs>
        <w:jc w:val="right"/>
        <w:rPr>
          <w:b/>
          <w:i/>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Pr="00884C6B">
        <w:rPr>
          <w:b/>
          <w:i/>
          <w:color w:val="000000"/>
          <w:sz w:val="28"/>
          <w:szCs w:val="28"/>
        </w:rPr>
        <w:t>Приложение</w:t>
      </w:r>
      <w:r>
        <w:rPr>
          <w:b/>
          <w:i/>
          <w:color w:val="000000"/>
          <w:sz w:val="28"/>
          <w:szCs w:val="28"/>
        </w:rPr>
        <w:t xml:space="preserve"> </w:t>
      </w:r>
    </w:p>
    <w:p w:rsidR="00884C6B" w:rsidRDefault="00884C6B" w:rsidP="00884C6B">
      <w:pPr>
        <w:tabs>
          <w:tab w:val="num" w:pos="1134"/>
        </w:tabs>
        <w:jc w:val="right"/>
        <w:rPr>
          <w:b/>
          <w:i/>
          <w:color w:val="000000"/>
          <w:sz w:val="28"/>
          <w:szCs w:val="28"/>
        </w:rPr>
      </w:pPr>
      <w:r>
        <w:rPr>
          <w:b/>
          <w:i/>
          <w:color w:val="000000"/>
          <w:sz w:val="28"/>
          <w:szCs w:val="28"/>
        </w:rPr>
        <w:t>к годовому отчету АО «</w:t>
      </w:r>
      <w:proofErr w:type="spellStart"/>
      <w:r>
        <w:rPr>
          <w:b/>
          <w:i/>
          <w:color w:val="000000"/>
          <w:sz w:val="28"/>
          <w:szCs w:val="28"/>
        </w:rPr>
        <w:t>Яргазсервис</w:t>
      </w:r>
      <w:proofErr w:type="spellEnd"/>
      <w:r>
        <w:rPr>
          <w:b/>
          <w:i/>
          <w:color w:val="000000"/>
          <w:sz w:val="28"/>
          <w:szCs w:val="28"/>
        </w:rPr>
        <w:t xml:space="preserve">» </w:t>
      </w:r>
    </w:p>
    <w:p w:rsidR="00884C6B" w:rsidRPr="00884C6B" w:rsidRDefault="00884C6B" w:rsidP="00884C6B">
      <w:pPr>
        <w:tabs>
          <w:tab w:val="num" w:pos="1134"/>
        </w:tabs>
        <w:jc w:val="right"/>
        <w:rPr>
          <w:b/>
          <w:i/>
          <w:color w:val="000000"/>
          <w:sz w:val="28"/>
          <w:szCs w:val="28"/>
        </w:rPr>
      </w:pPr>
      <w:r>
        <w:rPr>
          <w:b/>
          <w:i/>
          <w:color w:val="000000"/>
          <w:sz w:val="28"/>
          <w:szCs w:val="28"/>
        </w:rPr>
        <w:t>за 201</w:t>
      </w:r>
      <w:r w:rsidR="00D62C84">
        <w:rPr>
          <w:b/>
          <w:i/>
          <w:color w:val="000000"/>
          <w:sz w:val="28"/>
          <w:szCs w:val="28"/>
        </w:rPr>
        <w:t>8</w:t>
      </w:r>
      <w:r>
        <w:rPr>
          <w:b/>
          <w:i/>
          <w:color w:val="000000"/>
          <w:sz w:val="28"/>
          <w:szCs w:val="28"/>
        </w:rPr>
        <w:t xml:space="preserve"> год</w:t>
      </w:r>
    </w:p>
    <w:p w:rsidR="00884C6B" w:rsidRDefault="00884C6B" w:rsidP="00884C6B">
      <w:pPr>
        <w:tabs>
          <w:tab w:val="num" w:pos="1134"/>
        </w:tabs>
        <w:ind w:left="360"/>
        <w:jc w:val="center"/>
        <w:rPr>
          <w:b/>
          <w:color w:val="000000"/>
          <w:sz w:val="28"/>
          <w:szCs w:val="28"/>
          <w:u w:val="single"/>
        </w:rPr>
      </w:pPr>
    </w:p>
    <w:p w:rsidR="00884C6B" w:rsidRPr="002971E8" w:rsidRDefault="00884C6B" w:rsidP="00884C6B">
      <w:pPr>
        <w:tabs>
          <w:tab w:val="num" w:pos="1134"/>
        </w:tabs>
        <w:ind w:left="360"/>
        <w:jc w:val="center"/>
        <w:rPr>
          <w:b/>
          <w:color w:val="000000"/>
          <w:sz w:val="32"/>
          <w:szCs w:val="32"/>
          <w:u w:val="single"/>
        </w:rPr>
      </w:pPr>
    </w:p>
    <w:p w:rsidR="00884C6B" w:rsidRDefault="00884C6B" w:rsidP="00884C6B">
      <w:pPr>
        <w:tabs>
          <w:tab w:val="num" w:pos="1134"/>
        </w:tabs>
        <w:ind w:left="360"/>
        <w:jc w:val="center"/>
        <w:rPr>
          <w:b/>
          <w:color w:val="000000"/>
          <w:sz w:val="32"/>
          <w:szCs w:val="32"/>
        </w:rPr>
      </w:pPr>
    </w:p>
    <w:p w:rsidR="00884C6B" w:rsidRDefault="00884C6B" w:rsidP="00884C6B">
      <w:pPr>
        <w:tabs>
          <w:tab w:val="num" w:pos="1134"/>
        </w:tabs>
        <w:ind w:left="360"/>
        <w:jc w:val="center"/>
        <w:rPr>
          <w:b/>
          <w:color w:val="000000"/>
          <w:sz w:val="32"/>
          <w:szCs w:val="32"/>
        </w:rPr>
      </w:pPr>
    </w:p>
    <w:p w:rsidR="00884C6B" w:rsidRPr="00B96629" w:rsidRDefault="00884C6B" w:rsidP="00884C6B">
      <w:pPr>
        <w:tabs>
          <w:tab w:val="num" w:pos="1134"/>
        </w:tabs>
        <w:ind w:left="360"/>
        <w:jc w:val="center"/>
        <w:rPr>
          <w:b/>
          <w:color w:val="000000"/>
          <w:sz w:val="32"/>
          <w:szCs w:val="32"/>
        </w:rPr>
      </w:pPr>
      <w:r w:rsidRPr="00B96629">
        <w:rPr>
          <w:b/>
          <w:color w:val="000000"/>
          <w:sz w:val="32"/>
          <w:szCs w:val="32"/>
        </w:rPr>
        <w:t xml:space="preserve">Отчет </w:t>
      </w:r>
    </w:p>
    <w:p w:rsidR="00884C6B" w:rsidRPr="00B96629" w:rsidRDefault="00884C6B" w:rsidP="00884C6B">
      <w:pPr>
        <w:tabs>
          <w:tab w:val="num" w:pos="1134"/>
        </w:tabs>
        <w:ind w:left="360"/>
        <w:jc w:val="center"/>
        <w:rPr>
          <w:b/>
          <w:color w:val="000000"/>
          <w:sz w:val="32"/>
          <w:szCs w:val="32"/>
        </w:rPr>
      </w:pPr>
      <w:r w:rsidRPr="00B96629">
        <w:rPr>
          <w:b/>
          <w:color w:val="000000"/>
          <w:sz w:val="32"/>
          <w:szCs w:val="32"/>
        </w:rPr>
        <w:t xml:space="preserve">о соблюдении </w:t>
      </w:r>
      <w:r>
        <w:rPr>
          <w:b/>
          <w:color w:val="000000"/>
          <w:sz w:val="32"/>
          <w:szCs w:val="32"/>
        </w:rPr>
        <w:t xml:space="preserve"> Обществом </w:t>
      </w:r>
      <w:r w:rsidRPr="00B96629">
        <w:rPr>
          <w:b/>
          <w:color w:val="000000"/>
          <w:sz w:val="32"/>
          <w:szCs w:val="32"/>
        </w:rPr>
        <w:t xml:space="preserve">принципов и рекомендаций </w:t>
      </w:r>
    </w:p>
    <w:p w:rsidR="00884C6B" w:rsidRPr="00B96629" w:rsidRDefault="00355ACB" w:rsidP="00884C6B">
      <w:pPr>
        <w:tabs>
          <w:tab w:val="num" w:pos="1134"/>
        </w:tabs>
        <w:ind w:left="360"/>
        <w:jc w:val="center"/>
        <w:rPr>
          <w:b/>
          <w:color w:val="000000"/>
          <w:sz w:val="28"/>
          <w:szCs w:val="28"/>
        </w:rPr>
      </w:pPr>
      <w:r>
        <w:rPr>
          <w:b/>
          <w:color w:val="000000"/>
          <w:sz w:val="32"/>
          <w:szCs w:val="32"/>
        </w:rPr>
        <w:t>К</w:t>
      </w:r>
      <w:r w:rsidR="00884C6B" w:rsidRPr="00B96629">
        <w:rPr>
          <w:b/>
          <w:color w:val="000000"/>
          <w:sz w:val="32"/>
          <w:szCs w:val="32"/>
        </w:rPr>
        <w:t>одекса корпоративного управления</w:t>
      </w:r>
    </w:p>
    <w:p w:rsidR="00884C6B" w:rsidRDefault="00884C6B" w:rsidP="00884C6B">
      <w:pPr>
        <w:rPr>
          <w:b/>
          <w:sz w:val="28"/>
          <w:szCs w:val="28"/>
        </w:rPr>
      </w:pPr>
    </w:p>
    <w:tbl>
      <w:tblPr>
        <w:tblW w:w="9765" w:type="dxa"/>
        <w:tblLayout w:type="fixed"/>
        <w:tblCellMar>
          <w:left w:w="30" w:type="dxa"/>
          <w:right w:w="30" w:type="dxa"/>
        </w:tblCellMar>
        <w:tblLook w:val="04A0" w:firstRow="1" w:lastRow="0" w:firstColumn="1" w:lastColumn="0" w:noHBand="0" w:noVBand="1"/>
      </w:tblPr>
      <w:tblGrid>
        <w:gridCol w:w="597"/>
        <w:gridCol w:w="5245"/>
        <w:gridCol w:w="1701"/>
        <w:gridCol w:w="2222"/>
      </w:tblGrid>
      <w:tr w:rsidR="00884C6B" w:rsidTr="00E23B9B">
        <w:trPr>
          <w:trHeight w:val="151"/>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b/>
                <w:bCs/>
                <w:color w:val="000000"/>
                <w:sz w:val="22"/>
                <w:szCs w:val="22"/>
              </w:rPr>
            </w:pPr>
            <w:r>
              <w:rPr>
                <w:b/>
                <w:bCs/>
                <w:color w:val="000000"/>
                <w:sz w:val="22"/>
                <w:szCs w:val="22"/>
              </w:rPr>
              <w:t>№</w:t>
            </w:r>
          </w:p>
        </w:tc>
        <w:tc>
          <w:tcPr>
            <w:tcW w:w="5245"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b/>
                <w:bCs/>
                <w:color w:val="000000"/>
                <w:sz w:val="22"/>
                <w:szCs w:val="22"/>
              </w:rPr>
            </w:pPr>
            <w:r>
              <w:rPr>
                <w:b/>
                <w:bCs/>
                <w:color w:val="000000"/>
                <w:sz w:val="22"/>
                <w:szCs w:val="22"/>
              </w:rPr>
              <w:t>Положение кодекса корпоративного управления</w:t>
            </w:r>
          </w:p>
        </w:tc>
        <w:tc>
          <w:tcPr>
            <w:tcW w:w="1701"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b/>
                <w:bCs/>
                <w:color w:val="000000"/>
                <w:sz w:val="22"/>
                <w:szCs w:val="22"/>
              </w:rPr>
            </w:pPr>
            <w:r>
              <w:rPr>
                <w:b/>
                <w:bCs/>
                <w:color w:val="000000"/>
                <w:sz w:val="22"/>
                <w:szCs w:val="22"/>
              </w:rPr>
              <w:t>Соблюдается/</w:t>
            </w:r>
          </w:p>
          <w:p w:rsidR="00884C6B" w:rsidRDefault="00884C6B" w:rsidP="00E23B9B">
            <w:pPr>
              <w:autoSpaceDE w:val="0"/>
              <w:autoSpaceDN w:val="0"/>
              <w:adjustRightInd w:val="0"/>
              <w:jc w:val="center"/>
              <w:rPr>
                <w:b/>
                <w:bCs/>
                <w:color w:val="000000"/>
                <w:sz w:val="22"/>
                <w:szCs w:val="22"/>
              </w:rPr>
            </w:pPr>
            <w:r>
              <w:rPr>
                <w:b/>
                <w:bCs/>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b/>
                <w:bCs/>
                <w:color w:val="000000"/>
                <w:sz w:val="22"/>
                <w:szCs w:val="22"/>
              </w:rPr>
            </w:pPr>
            <w:r>
              <w:rPr>
                <w:b/>
                <w:bCs/>
                <w:color w:val="000000"/>
                <w:sz w:val="22"/>
                <w:szCs w:val="22"/>
              </w:rPr>
              <w:t>Примечание</w:t>
            </w:r>
          </w:p>
        </w:tc>
      </w:tr>
      <w:tr w:rsidR="00884C6B" w:rsidTr="00E23B9B">
        <w:trPr>
          <w:trHeight w:val="151"/>
        </w:trPr>
        <w:tc>
          <w:tcPr>
            <w:tcW w:w="9765" w:type="dxa"/>
            <w:gridSpan w:val="4"/>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b/>
                <w:bCs/>
                <w:color w:val="000000"/>
                <w:sz w:val="22"/>
                <w:szCs w:val="22"/>
              </w:rPr>
            </w:pPr>
            <w:r>
              <w:rPr>
                <w:b/>
                <w:bCs/>
                <w:color w:val="000000"/>
                <w:sz w:val="22"/>
                <w:szCs w:val="22"/>
              </w:rPr>
              <w:t>I. Права акционеров и равенство условий для акционеров при осуществлении ими своих прав</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Порядок созыва, подготовки и проведения общего собрания следует регламентировать внутренним документом общества (Положением об общем собрании акционеров), который утверждается общим собранием акционеров.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сообщать о проведении общего собрания и обеспечивать доступность материалов к общему собранию не менее чем за 30 дней до даты его проведения, если законодательством не предусмотрен больший срок.</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D86055">
            <w:pPr>
              <w:autoSpaceDE w:val="0"/>
              <w:autoSpaceDN w:val="0"/>
              <w:adjustRightInd w:val="0"/>
              <w:jc w:val="center"/>
              <w:rPr>
                <w:color w:val="000000"/>
                <w:sz w:val="22"/>
                <w:szCs w:val="22"/>
              </w:rPr>
            </w:pPr>
            <w:r w:rsidRPr="00E23B9B">
              <w:rPr>
                <w:color w:val="000000"/>
                <w:sz w:val="22"/>
                <w:szCs w:val="22"/>
              </w:rPr>
              <w:t xml:space="preserve">Извещение акционеров о проведении ОСА </w:t>
            </w:r>
            <w:r w:rsidR="00D86055">
              <w:rPr>
                <w:color w:val="000000"/>
                <w:sz w:val="22"/>
                <w:szCs w:val="22"/>
              </w:rPr>
              <w:t xml:space="preserve"> и </w:t>
            </w:r>
            <w:r w:rsidR="00D86055" w:rsidRPr="00E23B9B">
              <w:rPr>
                <w:color w:val="000000"/>
                <w:sz w:val="22"/>
                <w:szCs w:val="22"/>
              </w:rPr>
              <w:t>обеспеч</w:t>
            </w:r>
            <w:r w:rsidR="00D86055">
              <w:rPr>
                <w:color w:val="000000"/>
                <w:sz w:val="22"/>
                <w:szCs w:val="22"/>
              </w:rPr>
              <w:t>ение</w:t>
            </w:r>
            <w:r w:rsidR="00D86055" w:rsidRPr="00E23B9B">
              <w:rPr>
                <w:color w:val="000000"/>
                <w:sz w:val="22"/>
                <w:szCs w:val="22"/>
              </w:rPr>
              <w:t xml:space="preserve"> доступност</w:t>
            </w:r>
            <w:r w:rsidR="00D86055">
              <w:rPr>
                <w:color w:val="000000"/>
                <w:sz w:val="22"/>
                <w:szCs w:val="22"/>
              </w:rPr>
              <w:t xml:space="preserve">и </w:t>
            </w:r>
            <w:r w:rsidR="00D86055" w:rsidRPr="00E23B9B">
              <w:rPr>
                <w:color w:val="000000"/>
                <w:sz w:val="22"/>
                <w:szCs w:val="22"/>
              </w:rPr>
              <w:t xml:space="preserve"> материалов к общему собранию</w:t>
            </w:r>
            <w:r w:rsidR="00D86055">
              <w:rPr>
                <w:color w:val="000000"/>
                <w:sz w:val="22"/>
                <w:szCs w:val="22"/>
              </w:rPr>
              <w:t xml:space="preserve"> - </w:t>
            </w:r>
            <w:r w:rsidR="00D86055" w:rsidRPr="00E23B9B">
              <w:rPr>
                <w:color w:val="000000"/>
                <w:sz w:val="22"/>
                <w:szCs w:val="22"/>
              </w:rPr>
              <w:t xml:space="preserve"> </w:t>
            </w:r>
            <w:r w:rsidRPr="00E23B9B">
              <w:rPr>
                <w:color w:val="000000"/>
                <w:sz w:val="22"/>
                <w:szCs w:val="22"/>
              </w:rPr>
              <w:t>не менее</w:t>
            </w:r>
            <w:proofErr w:type="gramStart"/>
            <w:r w:rsidRPr="00E23B9B">
              <w:rPr>
                <w:color w:val="000000"/>
                <w:sz w:val="22"/>
                <w:szCs w:val="22"/>
              </w:rPr>
              <w:t>,</w:t>
            </w:r>
            <w:proofErr w:type="gramEnd"/>
            <w:r w:rsidRPr="00E23B9B">
              <w:rPr>
                <w:color w:val="000000"/>
                <w:sz w:val="22"/>
                <w:szCs w:val="22"/>
              </w:rPr>
              <w:t xml:space="preserve"> чем за 20 дней до даты его про</w:t>
            </w:r>
            <w:r w:rsidR="00D86055">
              <w:rPr>
                <w:color w:val="000000"/>
                <w:sz w:val="22"/>
                <w:szCs w:val="22"/>
              </w:rPr>
              <w:t>ведения                (</w:t>
            </w:r>
            <w:r w:rsidRPr="00E23B9B">
              <w:rPr>
                <w:color w:val="000000"/>
                <w:sz w:val="22"/>
                <w:szCs w:val="22"/>
              </w:rPr>
              <w:t>Устав</w:t>
            </w:r>
            <w:r w:rsidR="00D86055">
              <w:rPr>
                <w:color w:val="000000"/>
                <w:sz w:val="22"/>
                <w:szCs w:val="22"/>
              </w:rPr>
              <w:t xml:space="preserve"> Общества</w:t>
            </w:r>
            <w:r w:rsidRPr="00E23B9B">
              <w:rPr>
                <w:color w:val="000000"/>
                <w:sz w:val="22"/>
                <w:szCs w:val="22"/>
              </w:rPr>
              <w:t>)</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Информацию о дате составления списка лиц, имеющих право на участие в общем собрании, следует раскрывать не менее чем за семь дней до наступления этой даты.</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Сообщение о проведении общего собрания должно содержать всю информацию, необходимую акционерам для принятия решения об участии в общем собрании и о способе такого участия, в том числе рекомендуется указать: точное место проведения общего собрания, включая сведения о помещении, в котором оно будет проводиться; информацию о документах, которые необходимо предъявить для допуска в помещение, в котором будет проводиться общее собрание.</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29"/>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 xml:space="preserve">Обществу рекомендуется, помимо размещения на сайте общества в информационно-телекоммуникационной сети "Интернет" (далее - сеть Интернет) сообщения (уведомления) о предстоящем общем собрании акционеров, размещать на сайте Общества в сети Интернет материалы к соответствующему собранию, а также информацию о </w:t>
            </w:r>
            <w:r w:rsidRPr="00E23B9B">
              <w:rPr>
                <w:color w:val="000000"/>
                <w:sz w:val="22"/>
                <w:szCs w:val="22"/>
              </w:rPr>
              <w:lastRenderedPageBreak/>
              <w:t>проезде к месту проведения общего собрания, примерную форму доверенности, которую акционер может выдать своему представителю для участия в общем собрании, информацию о порядке удостоверения</w:t>
            </w:r>
            <w:proofErr w:type="gramEnd"/>
            <w:r w:rsidRPr="00E23B9B">
              <w:rPr>
                <w:color w:val="000000"/>
                <w:sz w:val="22"/>
                <w:szCs w:val="22"/>
              </w:rPr>
              <w:t xml:space="preserve"> такой доверенности.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предусмотрено Положением об общем собр</w:t>
            </w:r>
            <w:r w:rsidR="00FE1196" w:rsidRPr="00E23B9B">
              <w:rPr>
                <w:color w:val="000000"/>
                <w:sz w:val="22"/>
                <w:szCs w:val="22"/>
              </w:rPr>
              <w:t xml:space="preserve">ании акционеров                </w:t>
            </w:r>
            <w:r w:rsidRPr="00E23B9B">
              <w:rPr>
                <w:color w:val="000000"/>
                <w:sz w:val="22"/>
                <w:szCs w:val="22"/>
              </w:rPr>
              <w:t>АО "</w:t>
            </w:r>
            <w:proofErr w:type="spellStart"/>
            <w:r w:rsidRPr="00E23B9B">
              <w:rPr>
                <w:color w:val="000000"/>
                <w:sz w:val="22"/>
                <w:szCs w:val="22"/>
              </w:rPr>
              <w:t>Яргазсервис</w:t>
            </w:r>
            <w:proofErr w:type="spellEnd"/>
            <w:r w:rsidRPr="00E23B9B">
              <w:rPr>
                <w:color w:val="000000"/>
                <w:sz w:val="22"/>
                <w:szCs w:val="22"/>
              </w:rPr>
              <w:t>"</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обеспечить возможность акционерам, права которых учитываются в реестре, получать сообщение о проведении собрания и иметь доступ к материалам собрания в электронной форме по заявлению акционера.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предоставлять информацию о проведении собрания не только на русском, но и на иностранном языке, который является общепринятым на финансовом рынке для обеспечения равного отношения ко всем акционерам, в том числе иностранным.</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При подготовке повестки дня общего собрания рекомендуется указывать, кем был предложен каждый из включенных в нее вопросов, а в отношении кандидатов, выдвинутых для избрания в органы общества, - кем они были выдвинуты.</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Соблюдается</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В период подготовки к собранию Обществу следует создать необходимые организационные и технические условия, обеспечивающие возможность акционерам задавать вопросы членам исполнительных органов и совета директоров общества, а также публично высказывать свое мнение по вопросам повестки дня собрания. </w:t>
            </w:r>
          </w:p>
        </w:tc>
        <w:tc>
          <w:tcPr>
            <w:tcW w:w="1701" w:type="dxa"/>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Обществам с большим числом акционеров рекомендуется поддерживать специальный телефонный канал (горячую линию) для связи с акционерами, открывать специальный адрес электронной почты, обеспечивать работу форума по вопросам повестки дня собрания на своем сайте в сети Интернет.</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рекомендуется не отказывать акционеру в ознакомлении с материалами к общему собранию, если, несмотря на опечатки и иные несущественные недостатки, требование акционера в целом позволяет определить его волю и подтвердить его право на ознакомление с указанными материалами, в том числе на получение их копий.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обеспечить акционерам, имеющим право на ознакомление со списком лиц, имеющих право на участие в общем собрании, возможность ознакомления  с ним</w:t>
            </w:r>
            <w:r w:rsidR="00E23B9B">
              <w:rPr>
                <w:color w:val="000000"/>
                <w:sz w:val="22"/>
                <w:szCs w:val="22"/>
              </w:rPr>
              <w:t>,</w:t>
            </w:r>
            <w:r w:rsidRPr="00E23B9B">
              <w:rPr>
                <w:color w:val="000000"/>
                <w:sz w:val="22"/>
                <w:szCs w:val="22"/>
              </w:rPr>
              <w:t xml:space="preserve"> начиная </w:t>
            </w:r>
            <w:proofErr w:type="gramStart"/>
            <w:r w:rsidRPr="00E23B9B">
              <w:rPr>
                <w:color w:val="000000"/>
                <w:sz w:val="22"/>
                <w:szCs w:val="22"/>
              </w:rPr>
              <w:t>с даты получения</w:t>
            </w:r>
            <w:proofErr w:type="gramEnd"/>
            <w:r w:rsidRPr="00E23B9B">
              <w:rPr>
                <w:color w:val="000000"/>
                <w:sz w:val="22"/>
                <w:szCs w:val="22"/>
              </w:rPr>
              <w:t xml:space="preserve"> его обществом.</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в своем уставе увеличить срок внесения акционерами предложений по вопросам повестки дня годового общего собрания с предусмотренных законодательством 30 дней до 60 дней после окончания календарного года.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FE1196">
        <w:trPr>
          <w:trHeight w:val="28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 xml:space="preserve">При наличии в предложении акционера  опечаток и иных несущественных недостатков  Обществу </w:t>
            </w:r>
            <w:r w:rsidRPr="00E23B9B">
              <w:rPr>
                <w:color w:val="000000"/>
                <w:sz w:val="22"/>
                <w:szCs w:val="22"/>
              </w:rPr>
              <w:lastRenderedPageBreak/>
              <w:t xml:space="preserve">рекомендуется не отказывать во включении предложенного вопроса в повестку дня общего собрания,  а выдвинутого кандидата - в список кандидатур для избрания в соответствующий орган общества, в случае если содержание предложения в целом позволяет определить волю акционера и подтвердить его право на направление предложения. </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15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При определении порядка направления в Общество требований о созыве общего собрания, предложений       о выдвижении кандидатов в органы общества и внесении предложений в повестку дня общего собрания рекомендуется использовать современные средства связи и предусматривать обмен информацией в электронном виде.</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с числом акционеров - владельцев голосующих акций менее 1000 рекомендуется включить в свой устав положение об обязательном направлении акционерам бюллетеней для голосования и о праве акционеров принять участие в общем собрании путем заполнения и направления в общество таких бюллетеней.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E23B9B" w:rsidP="00E23B9B">
            <w:pPr>
              <w:autoSpaceDE w:val="0"/>
              <w:autoSpaceDN w:val="0"/>
              <w:adjustRightInd w:val="0"/>
              <w:jc w:val="center"/>
              <w:rPr>
                <w:color w:val="000000"/>
                <w:sz w:val="22"/>
                <w:szCs w:val="22"/>
              </w:rPr>
            </w:pPr>
            <w:r>
              <w:rPr>
                <w:color w:val="000000"/>
                <w:sz w:val="22"/>
                <w:szCs w:val="22"/>
              </w:rPr>
              <w:t>С</w:t>
            </w:r>
            <w:r w:rsidR="00884C6B" w:rsidRPr="00E23B9B">
              <w:rPr>
                <w:color w:val="000000"/>
                <w:sz w:val="22"/>
                <w:szCs w:val="22"/>
              </w:rPr>
              <w:t xml:space="preserve">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Во внутреннем документе, регулирующем подготовку и проведение общего собрания, рекомендуется предусматривать исчерпывающий перечень документов, подлежащих представлению счетной комиссии для регистрации.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рекомендуется привлекать для исполнения функций счетной комиссии регистратора, даже если его привлечение в соответствии с законодательством не является обязательным.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1358"/>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рекомендуется при наличии соответствующих технических условий создавать системы, позволяющие акционерам принимать участие в голосовании с помощью электронных средств. </w:t>
            </w:r>
            <w:proofErr w:type="gramStart"/>
            <w:r w:rsidRPr="00E23B9B">
              <w:rPr>
                <w:color w:val="000000"/>
                <w:sz w:val="22"/>
                <w:szCs w:val="22"/>
              </w:rPr>
              <w:t>Так, в частности, в целях создания максимально благоприятных условий для участия акционеров в общем собрании Обществу рекомендуется предусматривать возможность заполнения бюллетеня для голосования в электронной форме, например через личный кабинет на сайте общества в сети Интернет при условии обеспечения достаточной надежности и защиты, а также однозначной идентификации (аутентификации) лиц, принимающих участие в собрании.</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2B2158" w:rsidP="002B2158">
            <w:pPr>
              <w:autoSpaceDE w:val="0"/>
              <w:autoSpaceDN w:val="0"/>
              <w:adjustRightInd w:val="0"/>
              <w:jc w:val="center"/>
              <w:rPr>
                <w:color w:val="000000"/>
                <w:sz w:val="22"/>
                <w:szCs w:val="22"/>
              </w:rPr>
            </w:pPr>
            <w:r>
              <w:rPr>
                <w:color w:val="000000"/>
                <w:sz w:val="22"/>
                <w:szCs w:val="22"/>
              </w:rPr>
              <w:t>Не с</w:t>
            </w:r>
            <w:r w:rsidR="00884C6B" w:rsidRPr="00E23B9B">
              <w:rPr>
                <w:color w:val="000000"/>
                <w:sz w:val="22"/>
                <w:szCs w:val="22"/>
              </w:rPr>
              <w:t>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Положением об общем собрании </w:t>
            </w:r>
            <w:r w:rsidR="00FE1196" w:rsidRPr="00E23B9B">
              <w:rPr>
                <w:color w:val="000000"/>
                <w:sz w:val="22"/>
                <w:szCs w:val="22"/>
              </w:rPr>
              <w:t xml:space="preserve">акционеров                     </w:t>
            </w:r>
            <w:r w:rsidRPr="00E23B9B">
              <w:rPr>
                <w:color w:val="000000"/>
                <w:sz w:val="22"/>
                <w:szCs w:val="22"/>
              </w:rPr>
              <w:t>АО "</w:t>
            </w:r>
            <w:proofErr w:type="spellStart"/>
            <w:r w:rsidRPr="00E23B9B">
              <w:rPr>
                <w:color w:val="000000"/>
                <w:sz w:val="22"/>
                <w:szCs w:val="22"/>
              </w:rPr>
              <w:t>Яргазсервис</w:t>
            </w:r>
            <w:proofErr w:type="spellEnd"/>
            <w:r w:rsidRPr="00E23B9B">
              <w:rPr>
                <w:color w:val="000000"/>
                <w:sz w:val="22"/>
                <w:szCs w:val="22"/>
              </w:rPr>
              <w:t>"</w:t>
            </w:r>
          </w:p>
        </w:tc>
      </w:tr>
      <w:tr w:rsidR="00884C6B" w:rsidTr="00E23B9B">
        <w:trPr>
          <w:trHeight w:val="12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рекомендуется включать в свои внутренние документы положение о том, что лицо, заполняющее бюллетень для голосования, вправе до момента завершения общего собрания акционеров потребовать </w:t>
            </w:r>
            <w:proofErr w:type="gramStart"/>
            <w:r w:rsidRPr="00E23B9B">
              <w:rPr>
                <w:color w:val="000000"/>
                <w:sz w:val="22"/>
                <w:szCs w:val="22"/>
              </w:rPr>
              <w:t>заверения  копии</w:t>
            </w:r>
            <w:proofErr w:type="gramEnd"/>
            <w:r w:rsidRPr="00E23B9B">
              <w:rPr>
                <w:color w:val="000000"/>
                <w:sz w:val="22"/>
                <w:szCs w:val="22"/>
              </w:rPr>
              <w:t xml:space="preserve"> заполненного им бюллетеня счетной комиссией (представителями регистратора, осуществляющего функции счетной комиссии) Общества. При этом Обществу рекомендуется предоставлять любому лицу, принимающему участие в общем собрании, возможность изготовления за счет </w:t>
            </w:r>
            <w:r w:rsidRPr="00E23B9B">
              <w:rPr>
                <w:color w:val="000000"/>
                <w:sz w:val="22"/>
                <w:szCs w:val="22"/>
              </w:rPr>
              <w:lastRenderedPageBreak/>
              <w:t>такого лица копии заполненного бюллетеня.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предусмотрено Положением об общем собран</w:t>
            </w:r>
            <w:r w:rsidR="00FE1196" w:rsidRPr="00E23B9B">
              <w:rPr>
                <w:color w:val="000000"/>
                <w:sz w:val="22"/>
                <w:szCs w:val="22"/>
              </w:rPr>
              <w:t xml:space="preserve">ии акционеров                  </w:t>
            </w:r>
            <w:r w:rsidRPr="00E23B9B">
              <w:rPr>
                <w:color w:val="000000"/>
                <w:sz w:val="22"/>
                <w:szCs w:val="22"/>
              </w:rPr>
              <w:t>АО "</w:t>
            </w:r>
            <w:proofErr w:type="spellStart"/>
            <w:r w:rsidRPr="00E23B9B">
              <w:rPr>
                <w:color w:val="000000"/>
                <w:sz w:val="22"/>
                <w:szCs w:val="22"/>
              </w:rPr>
              <w:t>Яргазсервис</w:t>
            </w:r>
            <w:proofErr w:type="spellEnd"/>
            <w:r w:rsidRPr="00E23B9B">
              <w:rPr>
                <w:color w:val="000000"/>
                <w:sz w:val="22"/>
                <w:szCs w:val="22"/>
              </w:rPr>
              <w:t>"</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21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включать в устав и внутренние документы обязанность Общества размещать на своем сайте в сети Интернет протокол общего собрания в максимально короткий срок.</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484949" w:rsidP="00484949">
            <w:pPr>
              <w:autoSpaceDE w:val="0"/>
              <w:autoSpaceDN w:val="0"/>
              <w:adjustRightInd w:val="0"/>
              <w:jc w:val="center"/>
              <w:rPr>
                <w:color w:val="000000"/>
                <w:sz w:val="22"/>
                <w:szCs w:val="22"/>
              </w:rPr>
            </w:pPr>
            <w:r>
              <w:rPr>
                <w:color w:val="000000"/>
                <w:sz w:val="22"/>
                <w:szCs w:val="22"/>
              </w:rPr>
              <w:t>Выполняется в соответствии с действующим законодательством</w:t>
            </w:r>
          </w:p>
        </w:tc>
      </w:tr>
      <w:tr w:rsidR="00884C6B" w:rsidTr="00E23B9B">
        <w:trPr>
          <w:trHeight w:val="12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В целях активизации участия акционеров в осуществлении контроля за финансово-хозяйственной деятельностью  Общества акционерам должна быть предоставлена возможность задать вопросы единоличному исполнительному органу,  главному бухгалтеру, членам ревизионной комиссии, председателю или иному члену комитета совета директоров по аудиту, а также аудиторам  Общества относительно представленных ими заключений и, соответственно, получить ответы на заданные вопросы.</w:t>
            </w:r>
            <w:proofErr w:type="gramEnd"/>
            <w:r w:rsidRPr="00E23B9B">
              <w:rPr>
                <w:color w:val="000000"/>
                <w:sz w:val="22"/>
                <w:szCs w:val="22"/>
              </w:rPr>
              <w:t xml:space="preserve"> Поэтому обществу рекомендуется приглашать указанных лиц для участия в работе общего собрания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приглашать кандидатов, выдвинутых для избрания в члены совета директоров и ревизионной комиссии общества, присутствовать на соответствующем общем собрании (а приглашенным кандидатам рекомендуется присутствовать на таком общем собрании), для того чтобы у акционеров была возможность задать им вопросы и оценить указанных кандидатов.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484949" w:rsidP="00E23B9B">
            <w:pPr>
              <w:autoSpaceDE w:val="0"/>
              <w:autoSpaceDN w:val="0"/>
              <w:adjustRightInd w:val="0"/>
              <w:jc w:val="center"/>
              <w:rPr>
                <w:color w:val="000000"/>
                <w:sz w:val="22"/>
                <w:szCs w:val="22"/>
              </w:rPr>
            </w:pPr>
            <w:r>
              <w:rPr>
                <w:color w:val="000000"/>
                <w:sz w:val="22"/>
                <w:szCs w:val="22"/>
              </w:rPr>
              <w:t>Не предусмотрено Уставом</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Обществам с большим числом акционеров рекомендуется использовать телекоммуникационные средства для обеспечения дистанционного доступа акционеров к общему собранию (например, транслировать общее собрание акционеров на сайте общества в сети Интернет, использовать видео-конференц-связь).</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рекомендуется утвердить дивидендную политику, которую целесообразно сформулировать в Положении о дивидендной политике - внутреннем документе общества, разрабатываемом и утверждаемом Советом директоров Общества.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Положение о дивидендной политике Общества рекомендуется раскрывать на сайте Общества в сети Интернет.</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151"/>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Выплачивать дивиденды рекомендуется только денежными средствами.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Общество должно принимать необходимые и достаточные меры, чтобы подконтрольные Обществу юридические лица не участвовали в голосовании при принятии решений общим собранием.</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рекомендуется размещать привилегированные акции с такой же номинальной стоимостью, что и номинальная стоимость обыкновенных акций общества.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30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rPr>
                <w:color w:val="000000"/>
                <w:sz w:val="22"/>
                <w:szCs w:val="22"/>
              </w:rPr>
            </w:pPr>
            <w:r w:rsidRPr="00E23B9B">
              <w:rPr>
                <w:color w:val="000000"/>
                <w:sz w:val="22"/>
                <w:szCs w:val="22"/>
              </w:rPr>
              <w:t>Обществу рекомендуется раскрывать сведения о возможности приобретения или о приобретении определенными акционерами степени контроля, несоразмерной их участию в уставном капитале Общества, в том числе на основании акционерных соглашений или в силу наличия обыкновенных и привилегированных акций с разной номинальной стоимостью.</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151"/>
        </w:trPr>
        <w:tc>
          <w:tcPr>
            <w:tcW w:w="5842" w:type="dxa"/>
            <w:gridSpan w:val="2"/>
            <w:tcBorders>
              <w:top w:val="single" w:sz="6" w:space="0" w:color="auto"/>
              <w:left w:val="single" w:sz="6" w:space="0" w:color="auto"/>
              <w:bottom w:val="single" w:sz="6" w:space="0" w:color="auto"/>
              <w:right w:val="single" w:sz="6" w:space="0" w:color="auto"/>
            </w:tcBorders>
            <w:hideMark/>
          </w:tcPr>
          <w:p w:rsidR="00884C6B" w:rsidRPr="00E23B9B" w:rsidRDefault="00884C6B" w:rsidP="00D87B4A">
            <w:pPr>
              <w:autoSpaceDE w:val="0"/>
              <w:autoSpaceDN w:val="0"/>
              <w:adjustRightInd w:val="0"/>
              <w:rPr>
                <w:b/>
                <w:bCs/>
                <w:color w:val="000000"/>
                <w:sz w:val="22"/>
                <w:szCs w:val="22"/>
              </w:rPr>
            </w:pPr>
            <w:r w:rsidRPr="00E23B9B">
              <w:rPr>
                <w:b/>
                <w:bCs/>
                <w:color w:val="000000"/>
                <w:sz w:val="22"/>
                <w:szCs w:val="22"/>
              </w:rPr>
              <w:t>II. Совет директоров общества</w:t>
            </w:r>
          </w:p>
        </w:tc>
        <w:tc>
          <w:tcPr>
            <w:tcW w:w="1701"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b/>
                <w:bCs/>
                <w:color w:val="000000"/>
                <w:sz w:val="22"/>
                <w:szCs w:val="22"/>
              </w:rPr>
            </w:pP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b/>
                <w:bCs/>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Закрепление в уставе Общества положений, в соответствии с которыми вопросы об образовании исполнительных органов Общества, прекращении их полномочий, утверждении условий договоров с членами исполнительных органов Общества, включая условия о вознаграждении и иных выплатах, относятся к компетенции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 обществах, имеющих значительное число подконтрольных организаций, рекомендуется определить полномочия Совета директоров контролирующего Общества в отношении выдвижения кандидатур для образования исполнительных органов и кандидатов в состав Советов директоров подконтрольных организаций.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Совет директоров должен установить основные ориентиры деятельности Общества на долгосрочную перспективу, оценить и утвердить ключевые показатели деятельности и основные </w:t>
            </w:r>
            <w:proofErr w:type="gramStart"/>
            <w:r w:rsidRPr="00E23B9B">
              <w:rPr>
                <w:color w:val="000000"/>
                <w:sz w:val="22"/>
                <w:szCs w:val="22"/>
              </w:rPr>
              <w:t>бизнес-цели</w:t>
            </w:r>
            <w:proofErr w:type="gramEnd"/>
            <w:r w:rsidRPr="00E23B9B">
              <w:rPr>
                <w:color w:val="000000"/>
                <w:sz w:val="22"/>
                <w:szCs w:val="22"/>
              </w:rPr>
              <w:t xml:space="preserve"> общества, оценить и одобрить стратегию и бизнес-планы по основным видам деятельности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Совет директоров должен на регулярной основе контролировать реализацию исполнительными органами Общества стратегии и бизнес-планов общества. Совету директоров рекомендуется периодически заслушивать отчеты единоличного исполнительного органа и членов коллегиального исполнительного органа о выполнении стратегии.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 Рекомендуется, чтобы Совет директоров не реже чем раз в год проводил специальное заседание, посвященное обсуждению вопросов стратегии, хода ее исполнения и актуализации. Периодичность проведения таких заседаний должна соответствовать характеру и масштабам деятельности Общества, принимаемым им рискам, в том числе связанным с изменениями экономико-правовых условий деятельности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Уставом Общества рекомендуется отнести к компетенции Совета директоров утверждение общей политики в области управления рисками и внутреннего контроля.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Совету директоров следует,  как минимум, один раз в год организовывать проведение анализа и оценки функционирования системы управления рисками и внутреннего контроля.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A609A9">
        <w:trPr>
          <w:trHeight w:val="28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Исполнительные органы Общества должны на </w:t>
            </w:r>
            <w:r w:rsidRPr="00E23B9B">
              <w:rPr>
                <w:color w:val="000000"/>
                <w:sz w:val="22"/>
                <w:szCs w:val="22"/>
              </w:rPr>
              <w:lastRenderedPageBreak/>
              <w:t>регулярной основе отчитываться перед Советом директоров (комитетом по аудиту) за создание и функционирование эффективной системы управления рисками и внутреннего контроля и нести ответственность за ее эффективное функционирование.</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w:t>
            </w:r>
            <w:r w:rsidRPr="00E23B9B">
              <w:rPr>
                <w:color w:val="000000"/>
                <w:sz w:val="22"/>
                <w:szCs w:val="22"/>
              </w:rPr>
              <w:lastRenderedPageBreak/>
              <w:t xml:space="preserve">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39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разработать и внедрить политику по вознаграждению и (или) возмещению расходов (компенсаций) членов Совета директоров, исполнительных органов Общества и иных ключевых руководящих работников, отвечающую принципам прозрачности, подотчетности и учитывать роль указанных лиц в деятельности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 целях предупреждения корпоративных конфликтов Обществу рекомендуется создать систему, обеспечивающую выявление сделок Общества, совершаемых в условиях конфликта интересов (в частности, в личных интересах акционеров, членов Совета директоров, иных органов или работников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Совету директоров рекомендуется утвердить информационную политику Общества, которая должна предусматривать разумный баланс между открытостью общества и соблюдением его коммерческих интересов.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Совету директоров рекомендуется возложить на комитет Совета директоров (по аудиту или по корпоративному управлению) или на корпоративного секретаря Общества обязанности по </w:t>
            </w:r>
            <w:proofErr w:type="gramStart"/>
            <w:r w:rsidRPr="00E23B9B">
              <w:rPr>
                <w:color w:val="000000"/>
                <w:sz w:val="22"/>
                <w:szCs w:val="22"/>
              </w:rPr>
              <w:t>контролю за</w:t>
            </w:r>
            <w:proofErr w:type="gramEnd"/>
            <w:r w:rsidRPr="00E23B9B">
              <w:rPr>
                <w:color w:val="000000"/>
                <w:sz w:val="22"/>
                <w:szCs w:val="22"/>
              </w:rPr>
              <w:t xml:space="preserve"> соблюдением информационной политики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Совет директоров должен осуществлять </w:t>
            </w:r>
            <w:r w:rsidR="00A609A9">
              <w:rPr>
                <w:color w:val="000000"/>
                <w:sz w:val="22"/>
                <w:szCs w:val="22"/>
              </w:rPr>
              <w:t xml:space="preserve"> </w:t>
            </w:r>
            <w:proofErr w:type="gramStart"/>
            <w:r w:rsidRPr="00E23B9B">
              <w:rPr>
                <w:color w:val="000000"/>
                <w:sz w:val="22"/>
                <w:szCs w:val="22"/>
              </w:rPr>
              <w:t>контроль за</w:t>
            </w:r>
            <w:proofErr w:type="gramEnd"/>
            <w:r w:rsidRPr="00E23B9B">
              <w:rPr>
                <w:color w:val="000000"/>
                <w:sz w:val="22"/>
                <w:szCs w:val="22"/>
              </w:rPr>
              <w:t xml:space="preserve"> практикой корпоративного управления, который предполагает проведение на регулярной основе анализа соответствия системы корпоративного управления и корпоративных ценностей в Обществе целям и задачам, стоящим перед Обществом, а также масштабам его деятельности и принимаемым рискам.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 В годовом отчете и на сайте Общества в сети Интернет обществу рекомендуется раскрывать информацию о количестве заседаний Совета директоров и его комитетов, проведенных в течение прошедшего года, с указанием формы проведения заседания и сведений о присутствии членов Совета директоров на этих заседаниях.</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Общество публично раскрывало информацию об исполнении  Советом директоров обязанностей, связанных с его ролью в организации эффективной системы управления рисками и внутреннего контроля в Обществе.</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Акционеры должны иметь возможность задавать вопросы председателю Совета директоров по вопросам компетенции Совета директоров, а также доводить до него свое мнение (позицию) по этим вопросам через личный кабинет, корпоративного </w:t>
            </w:r>
            <w:r w:rsidRPr="00E23B9B">
              <w:rPr>
                <w:color w:val="000000"/>
                <w:sz w:val="22"/>
                <w:szCs w:val="22"/>
              </w:rPr>
              <w:lastRenderedPageBreak/>
              <w:t>секретаря, канцелярию председателя Совета директоров или иным доступным и необременительным для них способом.</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47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Не рекомендуется избирать в Совет директоров лицо, являющееся участником, занимающее должности в составе исполнительных органов и (или) являющееся работником юридического лица, конкурирующего с Обществом.</w:t>
            </w:r>
          </w:p>
        </w:tc>
        <w:tc>
          <w:tcPr>
            <w:tcW w:w="1701" w:type="dxa"/>
            <w:tcBorders>
              <w:top w:val="single" w:sz="6" w:space="0" w:color="auto"/>
              <w:left w:val="single" w:sz="6" w:space="0" w:color="auto"/>
              <w:bottom w:val="single" w:sz="4"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1963"/>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Непосредственно после утверждения перечня кандидатов Обществу рекомендуется раскрывать сведения о лице (группе лиц), выдвинувших данного кандидата, сведения о возрасте и образовании кандидата, информацию о занимаемых им должностях за период не менее пяти последних лет, о должности, занимаемой кандидатом на момент выдвижения, о характере его отношений с Обществом, о членстве в Советах директоров в других юридических лицах, а также информацию о</w:t>
            </w:r>
            <w:proofErr w:type="gramEnd"/>
            <w:r w:rsidRPr="00E23B9B">
              <w:rPr>
                <w:color w:val="000000"/>
                <w:sz w:val="22"/>
                <w:szCs w:val="22"/>
              </w:rPr>
              <w:t xml:space="preserve"> </w:t>
            </w:r>
            <w:proofErr w:type="gramStart"/>
            <w:r w:rsidRPr="00E23B9B">
              <w:rPr>
                <w:color w:val="000000"/>
                <w:sz w:val="22"/>
                <w:szCs w:val="22"/>
              </w:rPr>
              <w:t>выдвижении</w:t>
            </w:r>
            <w:proofErr w:type="gramEnd"/>
            <w:r w:rsidRPr="00E23B9B">
              <w:rPr>
                <w:color w:val="000000"/>
                <w:sz w:val="22"/>
                <w:szCs w:val="22"/>
              </w:rPr>
              <w:t xml:space="preserve"> такого кандидата в члены Советов директоров или для избрания (назначения) на должность в иных юридических лицах, сведения об отношениях кандидата с аффилированными лицами и крупными контрагентами Общества, а также иную информацию, способную оказать влияние на исполнение кандидатом соответствующих обязанностей, и другую информацию, которую кандидат укажет о себе. Кроме того, рекомендуется указывать информацию о соответствии кандидата требованиям, предъявляемым к независимым директорам. </w:t>
            </w:r>
          </w:p>
        </w:tc>
        <w:tc>
          <w:tcPr>
            <w:tcW w:w="1701" w:type="dxa"/>
            <w:tcBorders>
              <w:top w:val="single" w:sz="4" w:space="0" w:color="auto"/>
              <w:left w:val="nil"/>
              <w:bottom w:val="single" w:sz="6" w:space="0" w:color="auto"/>
              <w:right w:val="nil"/>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использовать интернет-форум по вопросам повестки дня собрания для сбора мнений акционеров о соответствии кандидатов критериям независимости.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От кандидата следует получить письменное согласие на избрание в Совет директоров и на работу в комитете, если предполагается участие этого кандидата в работе комитета (комитетов) Совета директоров, и раскрыть информацию о наличии такого согласия.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Информация о кандидатах в члены Совета директоров Общества должна предоставляться в качестве материалов при подготовке и проведении общего собрания акционеров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 протокол общего собрания акционеров, на котором рассматривается вопрос избрания Совета директоров Общества, следует включать сведения о том, какие из избранных членов Совета директоров избраны в качестве независимых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Для эффективного выполнения своих функций состав Совета директоров должен быть сбалансированным, в том числе по квалификации его членов, их опыту и по числу независимых членов Совета директоров, и пользоваться доверием акционеров.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54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Количественный Состав совета директоров Общества должен давать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обеспечивать существенным миноритарным акционерам Общества возможность избрания в состав Совета директоров кандидата, за которого они голосуют.</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10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 xml:space="preserve">Совет директоров (комитет по номинациям) должен, в том числе с учетом представленной кандидатом информации, проводить оценку независимости кандидатов в члены Совета директоров и давать заключение о независимости кандидата, а также осуществлять регулярный анализ соответствия независимых членов совета директоров критериям независимости и обеспечивать незамедлительное раскрытие информации о выявлении обстоятельств, в силу которых директор перестает быть независимым. </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Совет директоров должен обеспечить раскрытие информации об утрате членом Совета директоров статуса независимого директора. Обществу рекомендуется закрепить в своих внутренних документах процедуры, применяемые в случае утраты членом Совета директоров статуса независимого директора.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независимые директора составляли не менее одной трети избранного состава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 целях обеспечения действенной системы сдержек и противовесов на уровне Совета директоров Общества рекомендуется либо избирать председателем Совета директоров независимого директора, либо из числа избранных независимых директоров определять старшего независимого директора. При этом рекомендуется, чтобы старший независимый директор выступал советником председателя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старший независимый директор наряду с председателем Совета директоров был доступен для общения с акционерами Общества через личный кабинет, корпоративного секретаря, канцелярию председателя Совета директоров или иным доступным и необременительным для них способом.</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Права и обязанности старшего независимого директора, включая его роль в разрешении конфликтов в Совете директоров, должны соответствовать рекомендациям настоящего Кодекса, быть четко сформулированы во внутренних документах общества и разъяснены членам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Во внутренних документах Общества рекомендуется предусмотреть обязанность председателя Совета директоров принимать все необходимые меры для </w:t>
            </w:r>
            <w:r w:rsidRPr="00E23B9B">
              <w:rPr>
                <w:color w:val="000000"/>
                <w:sz w:val="22"/>
                <w:szCs w:val="22"/>
              </w:rPr>
              <w:lastRenderedPageBreak/>
              <w:t>своевременного предоставления членам Совета директоров информации, необходимой для принятия решений по вопросам повестки дня, брать на себя инициативу при формулировании проектов решений по рассматриваемым вопросам.</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62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установить процедуру (и предусмотреть соответствующий бюджет), в соответствии с которой у членов Совета директоров была бы возможность за счет Общества обращаться за профессиональными консультациями по вопросам, связанным с компетенцией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Совету директоров рекомендуется разработать политику Общества в отношении владения членами Совета директоров акциями Общества и акциями (долями) подконтрольных Обществу юридических лиц.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за счет собственных средств осуществлять страхование ответственности членов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Во внутренних документах Общества должна быть закреплена обязанность должностных лиц Общества предоставить членам Совета директоров  информацию, необходимую для принятия  решений, в том числе конфиденциальную информацию и (или) информацию, составляющую коммерческую тайну. При этом обязанность члена Совета директоров сохранять ее конфиденциальность  должна быть закреплена внутренними документами Общества.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 Обществе должна быть создана система, обеспечивающая регулярное поступление членам Совета директоров информации о наиболее важных событиях в финансово-хозяйственной деятельности Общества и подконтрольных ему юридических лиц, а также об иных событиях, затрагивающих интересы акционеров.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Во внутренних документах Общества рекомендуется предусмотреть обязанность исполнительных органов и руководителей основных структурных подразделений Общества своевременно предоставлять полную и достоверную информацию по вопросам </w:t>
            </w:r>
            <w:proofErr w:type="gramStart"/>
            <w:r w:rsidRPr="00E23B9B">
              <w:rPr>
                <w:color w:val="000000"/>
                <w:sz w:val="22"/>
                <w:szCs w:val="22"/>
              </w:rPr>
              <w:t>повестки дня заседаний Совета директоров</w:t>
            </w:r>
            <w:proofErr w:type="gramEnd"/>
            <w:r w:rsidRPr="00E23B9B">
              <w:rPr>
                <w:color w:val="000000"/>
                <w:sz w:val="22"/>
                <w:szCs w:val="22"/>
              </w:rPr>
              <w:t xml:space="preserve"> и по запросам любого члена Совета директоров, а также определить ответственность за неисполнение указанной обязанности.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предусмотреть и закрепить во внутренних документах Общества порядок и процедуры, в соответствии с которыми исполнительные органы предоставляют информацию членам Совета директоров, например, через корпоративного секретаря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рекомендуется разработать порядок ознакомления вновь избранных членов Совета директоров с  информацией о стратегии Общества, принятой в Обществе системе корпоративного </w:t>
            </w:r>
            <w:r w:rsidRPr="00E23B9B">
              <w:rPr>
                <w:color w:val="000000"/>
                <w:sz w:val="22"/>
                <w:szCs w:val="22"/>
              </w:rPr>
              <w:lastRenderedPageBreak/>
              <w:t>управления, системе управления рисками и внутреннего контроля, распределении обязанностей между исполнительными органами Общества и иную существенную информацию о деятельности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70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В Обществе должна существовать возможность проведения заседаний Совета </w:t>
            </w:r>
            <w:proofErr w:type="gramStart"/>
            <w:r w:rsidRPr="00E23B9B">
              <w:rPr>
                <w:color w:val="000000"/>
                <w:sz w:val="22"/>
                <w:szCs w:val="22"/>
              </w:rPr>
              <w:t>директоров</w:t>
            </w:r>
            <w:proofErr w:type="gramEnd"/>
            <w:r w:rsidRPr="00E23B9B">
              <w:rPr>
                <w:color w:val="000000"/>
                <w:sz w:val="22"/>
                <w:szCs w:val="22"/>
              </w:rPr>
              <w:t xml:space="preserve"> как в очной, так и в заочной форме.</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 протоколе заседания Совета директоров рекомендуется указывать информацию о том, как голосовал каждый член Совета директоров по вопросам повестки заседания.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Заседания Совета директоров рекомендуется проводить по мере необходимости, как </w:t>
            </w:r>
            <w:proofErr w:type="gramStart"/>
            <w:r w:rsidRPr="00E23B9B">
              <w:rPr>
                <w:color w:val="000000"/>
                <w:sz w:val="22"/>
                <w:szCs w:val="22"/>
              </w:rPr>
              <w:t>правило</w:t>
            </w:r>
            <w:proofErr w:type="gramEnd"/>
            <w:r w:rsidRPr="00E23B9B">
              <w:rPr>
                <w:color w:val="000000"/>
                <w:sz w:val="22"/>
                <w:szCs w:val="22"/>
              </w:rPr>
              <w:t xml:space="preserve"> не реже одного раза в два месяца, и в соответствии с утвержденным советом директоров планом работы. План работы Совета директоров должен содержать перечень вопросов, которые будут рассматриваться на соответствующих заседаниях.</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реже 1 раза в три месяца "Положение о Совете директоров    </w:t>
            </w:r>
            <w:r w:rsidR="00B93E30">
              <w:rPr>
                <w:color w:val="000000"/>
                <w:sz w:val="22"/>
                <w:szCs w:val="22"/>
              </w:rPr>
              <w:t xml:space="preserve">                               </w:t>
            </w:r>
            <w:r w:rsidRPr="00E23B9B">
              <w:rPr>
                <w:color w:val="000000"/>
                <w:sz w:val="22"/>
                <w:szCs w:val="22"/>
              </w:rPr>
              <w:t>АО "</w:t>
            </w:r>
            <w:proofErr w:type="spellStart"/>
            <w:r w:rsidRPr="00E23B9B">
              <w:rPr>
                <w:color w:val="000000"/>
                <w:sz w:val="22"/>
                <w:szCs w:val="22"/>
              </w:rPr>
              <w:t>Яргазсервис</w:t>
            </w:r>
            <w:proofErr w:type="spellEnd"/>
            <w:r w:rsidRPr="00E23B9B">
              <w:rPr>
                <w:color w:val="000000"/>
                <w:sz w:val="22"/>
                <w:szCs w:val="22"/>
              </w:rPr>
              <w:t>"</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 возможно короткий разумный срок после проведения общего собрания, на котором был избран Совет директоров, рекомендуется провести первое заседание Совета директоров для избрания председателя Совета директоров, формирования комитетов Совета директоров и избрания председателей комитетов.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При проведении заседаний в заочной форме необходимо определить порядок и сроки направления каждому члену Совета директоров бюллетеня для голосования и получения заполненного бюллетеня.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10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Во внутренних документах Общества рекомендуется закрепить положение о том, что при проведении заседаний Совета директоров в очной форме для определения наличия кворума и результатов голосования учитывается письменное мнение по вопросам повестки дня заседания члена Совета директоров, отсутствующего на заседании, и определить порядок получения письменного мнения члена Совета директоров, обеспечивающий его оперативное направление и получение (например, посредством телефонной или электронной связи).</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предоставлять отсутствующим в месте проведения заседания членам Совета директоров возможность участия в обсуждении вопросов повестки дня и голосовании дистанционно - посредством конферен</w:t>
            </w:r>
            <w:proofErr w:type="gramStart"/>
            <w:r w:rsidRPr="00E23B9B">
              <w:rPr>
                <w:color w:val="000000"/>
                <w:sz w:val="22"/>
                <w:szCs w:val="22"/>
              </w:rPr>
              <w:t>ц-</w:t>
            </w:r>
            <w:proofErr w:type="gramEnd"/>
            <w:r w:rsidRPr="00E23B9B">
              <w:rPr>
                <w:color w:val="000000"/>
                <w:sz w:val="22"/>
                <w:szCs w:val="22"/>
              </w:rPr>
              <w:t xml:space="preserve"> и видео-конференц-связи.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В уставе или во внутренних документах Общества рекомендуется предусмотреть право акционера, владеющего определенным процентом голосующих акций (акционеров, владеющих в совокупности определенным процентом голосующих акций), требовать созыва заседания Совета директоров для рассмотрения наиболее важных вопросов, связанных с деятельностью Общества. Не рекомендуется </w:t>
            </w:r>
            <w:r w:rsidRPr="00E23B9B">
              <w:rPr>
                <w:color w:val="000000"/>
                <w:sz w:val="22"/>
                <w:szCs w:val="22"/>
              </w:rPr>
              <w:lastRenderedPageBreak/>
              <w:t>устанавливать такой порог в размере более двух процентов голосующих акций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78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Уведомление членов Совета директоров о созыве заседания Совета директоров, форме проведения и повестке дня заседания с приложением материалов, относящихся к вопросам повестки дня, необходимо осуществлять в срок, позволяющий членам Совета директоров выработать позицию по вопросам повестки дня, который не должен быть менее пяти календарных дней.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Внутренними документами Общества рекомендуется предусмотреть форму уведомления о проведении заседания и порядок направления (предоставления) информации, обеспечивающий ее оперативное получение (в том числе посредством электронной связи), наиболее приемлемые для членов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Для установления реального </w:t>
            </w:r>
            <w:proofErr w:type="gramStart"/>
            <w:r w:rsidRPr="00E23B9B">
              <w:rPr>
                <w:color w:val="000000"/>
                <w:sz w:val="22"/>
                <w:szCs w:val="22"/>
              </w:rPr>
              <w:t>механизма ответственности членов Совета директоров</w:t>
            </w:r>
            <w:proofErr w:type="gramEnd"/>
            <w:r w:rsidRPr="00E23B9B">
              <w:rPr>
                <w:color w:val="000000"/>
                <w:sz w:val="22"/>
                <w:szCs w:val="22"/>
              </w:rPr>
              <w:t xml:space="preserve"> рекомендуется вести и хранить, наряду с протоколами, стенограммы заседаний Совета директоров или использовать иные способы фиксации, позволяющие отразить позиции каждого члена Совета директоров по вопросам повестки дня. Особые мнения членов совета директоров должны прикладываться к протоколам заседаний Совета директоров и являться их неотъемлемой частью.</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Положением  о Совете директоров    </w:t>
            </w:r>
            <w:r w:rsidR="00B93E30">
              <w:rPr>
                <w:color w:val="000000"/>
                <w:sz w:val="22"/>
                <w:szCs w:val="22"/>
              </w:rPr>
              <w:t xml:space="preserve">                               </w:t>
            </w:r>
            <w:r w:rsidRPr="00E23B9B">
              <w:rPr>
                <w:color w:val="000000"/>
                <w:sz w:val="22"/>
                <w:szCs w:val="22"/>
              </w:rPr>
              <w:t>АО "</w:t>
            </w:r>
            <w:proofErr w:type="spellStart"/>
            <w:r w:rsidRPr="00E23B9B">
              <w:rPr>
                <w:color w:val="000000"/>
                <w:sz w:val="22"/>
                <w:szCs w:val="22"/>
              </w:rPr>
              <w:t>Яргазсервис</w:t>
            </w:r>
            <w:proofErr w:type="spellEnd"/>
            <w:r w:rsidRPr="00E23B9B">
              <w:rPr>
                <w:color w:val="000000"/>
                <w:sz w:val="22"/>
                <w:szCs w:val="22"/>
              </w:rPr>
              <w:t xml:space="preserve">"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форма проведения заседания Совета директоров определялась с учетом важности вопросов повестки дня. Наиболее важные вопросы должны решаться на заседаниях, проводимых в очной форме.</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B93E30" w:rsidTr="00E23B9B">
        <w:trPr>
          <w:trHeight w:val="1056"/>
        </w:trPr>
        <w:tc>
          <w:tcPr>
            <w:tcW w:w="597" w:type="dxa"/>
            <w:tcBorders>
              <w:top w:val="single" w:sz="6" w:space="0" w:color="auto"/>
              <w:left w:val="single" w:sz="6" w:space="0" w:color="auto"/>
              <w:bottom w:val="single" w:sz="6" w:space="0" w:color="auto"/>
              <w:right w:val="single" w:sz="6" w:space="0" w:color="auto"/>
            </w:tcBorders>
            <w:hideMark/>
          </w:tcPr>
          <w:p w:rsidR="00B93E30" w:rsidRDefault="00B93E30" w:rsidP="00E23B9B">
            <w:pPr>
              <w:autoSpaceDE w:val="0"/>
              <w:autoSpaceDN w:val="0"/>
              <w:adjustRightInd w:val="0"/>
              <w:jc w:val="center"/>
              <w:rPr>
                <w:color w:val="000000"/>
                <w:sz w:val="22"/>
                <w:szCs w:val="22"/>
              </w:rPr>
            </w:pPr>
            <w:r>
              <w:rPr>
                <w:color w:val="000000"/>
                <w:sz w:val="22"/>
                <w:szCs w:val="22"/>
              </w:rPr>
              <w:t>82</w:t>
            </w:r>
          </w:p>
        </w:tc>
        <w:tc>
          <w:tcPr>
            <w:tcW w:w="5245" w:type="dxa"/>
            <w:tcBorders>
              <w:top w:val="single" w:sz="6" w:space="0" w:color="auto"/>
              <w:left w:val="single" w:sz="6" w:space="0" w:color="auto"/>
              <w:bottom w:val="single" w:sz="6" w:space="0" w:color="auto"/>
              <w:right w:val="single" w:sz="6" w:space="0" w:color="auto"/>
            </w:tcBorders>
            <w:hideMark/>
          </w:tcPr>
          <w:p w:rsidR="00B93E30" w:rsidRPr="00E23B9B" w:rsidRDefault="00B93E30" w:rsidP="00E23B9B">
            <w:pPr>
              <w:autoSpaceDE w:val="0"/>
              <w:autoSpaceDN w:val="0"/>
              <w:adjustRightInd w:val="0"/>
              <w:jc w:val="both"/>
              <w:rPr>
                <w:color w:val="000000"/>
                <w:sz w:val="22"/>
                <w:szCs w:val="22"/>
              </w:rPr>
            </w:pPr>
            <w:proofErr w:type="gramStart"/>
            <w:r w:rsidRPr="00E23B9B">
              <w:rPr>
                <w:color w:val="000000"/>
                <w:sz w:val="22"/>
                <w:szCs w:val="22"/>
              </w:rPr>
              <w:t>В целях обеспечения максимального учета мнений всех членов  Совета директоров при принятии решений по наиболее важным вопросам деятельности Общества рекомендуется в уставе Общества предусмотреть положения, в соответствии с которыми решения по таким вопросам принимаются на заседании Совета директоров квалифицированным большинством - не менее чем в три четверти голосов - либо большинством голосов всех избранных (не являющихся выбывшими) членов Совета директоров.</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93E30" w:rsidRPr="00E23B9B" w:rsidRDefault="00B93E30" w:rsidP="00BA37AA">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hideMark/>
          </w:tcPr>
          <w:p w:rsidR="00B93E30" w:rsidRPr="00E23B9B" w:rsidRDefault="00B93E30" w:rsidP="00BA37AA">
            <w:pPr>
              <w:autoSpaceDE w:val="0"/>
              <w:autoSpaceDN w:val="0"/>
              <w:adjustRightInd w:val="0"/>
              <w:jc w:val="center"/>
              <w:rPr>
                <w:color w:val="000000"/>
                <w:sz w:val="22"/>
                <w:szCs w:val="22"/>
              </w:rPr>
            </w:pP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Совет директоров должен создавать комитеты для предварительного рассмотрения наиболее важных вопросов деятельности Общества.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Для предварительного рассмотрения вопросов, связанных с </w:t>
            </w:r>
            <w:proofErr w:type="gramStart"/>
            <w:r w:rsidRPr="00E23B9B">
              <w:rPr>
                <w:color w:val="000000"/>
                <w:sz w:val="22"/>
                <w:szCs w:val="22"/>
              </w:rPr>
              <w:t>контролем за</w:t>
            </w:r>
            <w:proofErr w:type="gramEnd"/>
            <w:r w:rsidRPr="00E23B9B">
              <w:rPr>
                <w:color w:val="000000"/>
                <w:sz w:val="22"/>
                <w:szCs w:val="22"/>
              </w:rPr>
              <w:t xml:space="preserve"> финансово-хозяйственной деятельностью Общества, рекомендуется создавать комитет по аудиту, состоящий из независимых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w:t>
            </w:r>
            <w:r w:rsidR="00B94F3D">
              <w:rPr>
                <w:color w:val="000000"/>
                <w:sz w:val="22"/>
                <w:szCs w:val="22"/>
              </w:rPr>
              <w:t>,</w:t>
            </w:r>
            <w:r w:rsidRPr="00E23B9B">
              <w:rPr>
                <w:color w:val="000000"/>
                <w:sz w:val="22"/>
                <w:szCs w:val="22"/>
              </w:rPr>
              <w:t xml:space="preserve"> по крайней мере</w:t>
            </w:r>
            <w:r w:rsidR="00B94F3D">
              <w:rPr>
                <w:color w:val="000000"/>
                <w:sz w:val="22"/>
                <w:szCs w:val="22"/>
              </w:rPr>
              <w:t>,</w:t>
            </w:r>
            <w:r w:rsidRPr="00E23B9B">
              <w:rPr>
                <w:color w:val="000000"/>
                <w:sz w:val="22"/>
                <w:szCs w:val="22"/>
              </w:rPr>
              <w:t xml:space="preserve"> один из независимых директоров - членов комитета по аудиту обладал опытом и знаниями в области подготовки, </w:t>
            </w:r>
            <w:r w:rsidRPr="00E23B9B">
              <w:rPr>
                <w:color w:val="000000"/>
                <w:sz w:val="22"/>
                <w:szCs w:val="22"/>
              </w:rPr>
              <w:lastRenderedPageBreak/>
              <w:t>анализа, оценки и аудита бухгалтерской (финансовой) отчетности.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86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не реже одного раза в квартал проводить встречи комитета по аудиту или его председателя с руководителем подразделения внутреннего аудита Общества по вопросам, относящимся к компетенции подразделения внутреннего аудита.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публично раскрывать информацию о подготовленной комитетом по аудиту оценке аудиторских заключений, представленных внешними аудиторами, а также информацию о наличии в составе комитета по аудиту независимого директора, обладающего опытом и знаниями в области подготовки, анализа, оценки и аудита бухгалтерской (финансовой) отчетности.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Для предварительного рассмотрения вопросов, связанных с формированием эффективной и прозрачной практики вознаграждения, рекомендуется создавать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рекомендуется создавать комитет по номинациям (назначениям, кадрам), </w:t>
            </w:r>
            <w:proofErr w:type="gramStart"/>
            <w:r w:rsidRPr="00E23B9B">
              <w:rPr>
                <w:color w:val="000000"/>
                <w:sz w:val="22"/>
                <w:szCs w:val="22"/>
              </w:rPr>
              <w:t>большинство</w:t>
            </w:r>
            <w:proofErr w:type="gramEnd"/>
            <w:r w:rsidRPr="00E23B9B">
              <w:rPr>
                <w:color w:val="000000"/>
                <w:sz w:val="22"/>
                <w:szCs w:val="22"/>
              </w:rPr>
              <w:t xml:space="preserve"> членов </w:t>
            </w:r>
            <w:proofErr w:type="gramStart"/>
            <w:r w:rsidRPr="00E23B9B">
              <w:rPr>
                <w:color w:val="000000"/>
                <w:sz w:val="22"/>
                <w:szCs w:val="22"/>
              </w:rPr>
              <w:t>которого</w:t>
            </w:r>
            <w:proofErr w:type="gramEnd"/>
            <w:r w:rsidRPr="00E23B9B">
              <w:rPr>
                <w:color w:val="000000"/>
                <w:sz w:val="22"/>
                <w:szCs w:val="22"/>
              </w:rPr>
              <w:t>, должны быть независимыми директорами.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Комитет по номинациям определяет методологию самооценки и дает предложения по выбору независимого консультанта для проведения оценки работы Совета директоров. Рекомендуется, чтобы указанная методология и кандидатура независимого консультанта утверждались Советом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С учетом масштабов деятельности и уровня риска Обществу рекомендуется создавать иные комитеты Совета директоров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утвердить внутренние документы, определяющие задачи каждого комитета, полномочия, порядок их формирования и работы, раскрывать информацию о созданных комитетах, а также обеспечивать включение принятых комитетами рекомендаций в состав протокола того заседания Совета директоров, на котором рассматривался вопрос, в отношении которого была дана соответствующая рекомендация.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93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Состав комитетов следует определять таким образом, чтобы он позволял проводить всестороннее обсуждение рассматриваемых вопросов с учетом различных мнений. Рекомендуется, чтобы каждый комитет состоял не менее чем из трех членов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С учетом специфики вопросов, рассматриваемых комитетом по аудиту, комитетом по номинациям и комитетом по вознаграждениям, рекомендуется, чтобы лица, не являющиеся членами указанных комитетов, могли присутствовать на заседаниях комитетов исключительно по приглашению их председателей.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комитеты ежегодно представляли отчеты о своей работе Совету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Оценка работы Совета директоров, комитетов и членов Совета директоров должна осуществляться на регулярной основе не реже одного раза в год. Для проведения независимой </w:t>
            </w:r>
            <w:proofErr w:type="gramStart"/>
            <w:r w:rsidRPr="00E23B9B">
              <w:rPr>
                <w:color w:val="000000"/>
                <w:sz w:val="22"/>
                <w:szCs w:val="22"/>
              </w:rPr>
              <w:t>оценки качества работы Совета директоров</w:t>
            </w:r>
            <w:proofErr w:type="gramEnd"/>
            <w:r w:rsidRPr="00E23B9B">
              <w:rPr>
                <w:color w:val="000000"/>
                <w:sz w:val="22"/>
                <w:szCs w:val="22"/>
              </w:rPr>
              <w:t xml:space="preserve"> рекомендуется периодически - не реже одного раза в три года - привлекать внешнюю организацию (консультанта).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Оценку работы председателя Совета директоров должны проводить независимые директоры (под председательством старшего независимого директора, если такой директор избирается в соответствии с внутренними документами общества) с учетом мнений всех членов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Результаты самооценки или внешней оценки должны быть рассмотрены на очном заседании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151"/>
        </w:trPr>
        <w:tc>
          <w:tcPr>
            <w:tcW w:w="5842" w:type="dxa"/>
            <w:gridSpan w:val="2"/>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b/>
                <w:bCs/>
                <w:color w:val="000000"/>
                <w:sz w:val="22"/>
                <w:szCs w:val="22"/>
              </w:rPr>
            </w:pPr>
            <w:r w:rsidRPr="00E23B9B">
              <w:rPr>
                <w:b/>
                <w:bCs/>
                <w:color w:val="000000"/>
                <w:sz w:val="22"/>
                <w:szCs w:val="22"/>
              </w:rPr>
              <w:t>III. Корпоративный секретарь общества</w:t>
            </w:r>
          </w:p>
        </w:tc>
        <w:tc>
          <w:tcPr>
            <w:tcW w:w="1701"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b/>
                <w:bCs/>
                <w:color w:val="000000"/>
                <w:sz w:val="22"/>
                <w:szCs w:val="22"/>
              </w:rPr>
            </w:pP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b/>
                <w:bCs/>
                <w:color w:val="000000"/>
                <w:sz w:val="22"/>
                <w:szCs w:val="22"/>
              </w:rPr>
            </w:pP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следует утвердить внутренний документ - положение о корпоративном секретаре.</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На должность корпоративного секретаря рекомендуется назначать лицо, имеющее высшее юридическое, либо экономическое, либо бизнес-образование, имеющее опыт работы в области корпоративного управления или руководящей работы не менее двух лет. Не рекомендуется назначать корпоративным секретарем Общества лицо, являющееся аффилированным лицом Общества, связанное с контролирующим общество лицом либо с исполнительным руководством Общества,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следует раскрывать на сайте Общества в сети Интернет, а также в годовом отчете Общества сведения о корпоративном секретаре в том же объеме, что и объем сведений, предусмотренных для раскрытия в отношении членов Совета директоров и исполнительных органов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Для обеспечения независимости корпоративного секретаря  Общества рекомендуется, чтобы он в своей деятельности подчинялся непосредственно Совету </w:t>
            </w:r>
            <w:r w:rsidRPr="00E23B9B">
              <w:rPr>
                <w:color w:val="000000"/>
                <w:sz w:val="22"/>
                <w:szCs w:val="22"/>
              </w:rPr>
              <w:lastRenderedPageBreak/>
              <w:t xml:space="preserve">директоров.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187C56"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187C56" w:rsidRDefault="00187C56" w:rsidP="00E23B9B">
            <w:pPr>
              <w:autoSpaceDE w:val="0"/>
              <w:autoSpaceDN w:val="0"/>
              <w:adjustRightInd w:val="0"/>
              <w:jc w:val="center"/>
              <w:rPr>
                <w:color w:val="000000"/>
                <w:sz w:val="22"/>
                <w:szCs w:val="22"/>
              </w:rPr>
            </w:pPr>
            <w:r>
              <w:rPr>
                <w:color w:val="000000"/>
                <w:sz w:val="22"/>
                <w:szCs w:val="22"/>
              </w:rPr>
              <w:lastRenderedPageBreak/>
              <w:t>103</w:t>
            </w:r>
          </w:p>
        </w:tc>
        <w:tc>
          <w:tcPr>
            <w:tcW w:w="5245" w:type="dxa"/>
            <w:tcBorders>
              <w:top w:val="single" w:sz="6" w:space="0" w:color="auto"/>
              <w:left w:val="single" w:sz="6" w:space="0" w:color="auto"/>
              <w:bottom w:val="single" w:sz="6" w:space="0" w:color="auto"/>
              <w:right w:val="single" w:sz="6" w:space="0" w:color="auto"/>
            </w:tcBorders>
            <w:hideMark/>
          </w:tcPr>
          <w:p w:rsidR="00187C56" w:rsidRPr="00E23B9B" w:rsidRDefault="00187C56" w:rsidP="00E23B9B">
            <w:pPr>
              <w:autoSpaceDE w:val="0"/>
              <w:autoSpaceDN w:val="0"/>
              <w:adjustRightInd w:val="0"/>
              <w:jc w:val="both"/>
              <w:rPr>
                <w:color w:val="000000"/>
                <w:sz w:val="22"/>
                <w:szCs w:val="22"/>
              </w:rPr>
            </w:pPr>
            <w:r w:rsidRPr="00E23B9B">
              <w:rPr>
                <w:color w:val="000000"/>
                <w:sz w:val="22"/>
                <w:szCs w:val="22"/>
              </w:rPr>
              <w:t>Не рекомендуется, чтобы корпоративный секретарь совмещал свою работу в качестве корпоративного секретаря с выполнением иных функций в Обществе.</w:t>
            </w:r>
          </w:p>
        </w:tc>
        <w:tc>
          <w:tcPr>
            <w:tcW w:w="1701" w:type="dxa"/>
            <w:tcBorders>
              <w:top w:val="single" w:sz="6" w:space="0" w:color="auto"/>
              <w:left w:val="single" w:sz="6" w:space="0" w:color="auto"/>
              <w:bottom w:val="single" w:sz="6" w:space="0" w:color="auto"/>
              <w:right w:val="single" w:sz="6" w:space="0" w:color="auto"/>
            </w:tcBorders>
            <w:hideMark/>
          </w:tcPr>
          <w:p w:rsidR="00187C56" w:rsidRPr="00E23B9B" w:rsidRDefault="00187C56" w:rsidP="00187C56">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hideMark/>
          </w:tcPr>
          <w:p w:rsidR="00187C56" w:rsidRPr="00E23B9B" w:rsidRDefault="00187C56" w:rsidP="00187C56">
            <w:pPr>
              <w:autoSpaceDE w:val="0"/>
              <w:autoSpaceDN w:val="0"/>
              <w:adjustRightInd w:val="0"/>
              <w:jc w:val="center"/>
              <w:rPr>
                <w:color w:val="000000"/>
                <w:sz w:val="22"/>
                <w:szCs w:val="22"/>
              </w:rPr>
            </w:pPr>
          </w:p>
        </w:tc>
      </w:tr>
      <w:tr w:rsidR="00884C6B" w:rsidTr="00E23B9B">
        <w:trPr>
          <w:trHeight w:val="151"/>
        </w:trPr>
        <w:tc>
          <w:tcPr>
            <w:tcW w:w="9765" w:type="dxa"/>
            <w:gridSpan w:val="4"/>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b/>
                <w:bCs/>
                <w:color w:val="000000"/>
                <w:sz w:val="22"/>
                <w:szCs w:val="22"/>
              </w:rPr>
            </w:pPr>
            <w:r w:rsidRPr="00E23B9B">
              <w:rPr>
                <w:b/>
                <w:bCs/>
                <w:color w:val="000000"/>
                <w:sz w:val="22"/>
                <w:szCs w:val="22"/>
              </w:rPr>
              <w:t>IV. Система вознаграждения членов Совета директоров, исполнительных органов и иных ключевых руководящих работников Общества</w:t>
            </w:r>
          </w:p>
        </w:tc>
      </w:tr>
      <w:tr w:rsidR="00884C6B" w:rsidTr="00E23B9B">
        <w:trPr>
          <w:trHeight w:val="1510"/>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Действуя от лица акционеров и в соответствии с их долгосрочными интересами, Совет директоров при поддержке комитета по вознаграждениям должен разработать, утвердить и обеспечить контроль за внедрением в Обществе системы вознаграждения, в том числе краткосрочной и долгосрочной мотивации, членов исполнительных органов Общества и иных ключевых руководящих работников, обеспечивающую  прозрачность всех материальных выгод в виде четкого разъяснения применяемых подходов и принципов, а</w:t>
            </w:r>
            <w:proofErr w:type="gramEnd"/>
            <w:r w:rsidRPr="00E23B9B">
              <w:rPr>
                <w:color w:val="000000"/>
                <w:sz w:val="22"/>
                <w:szCs w:val="22"/>
              </w:rPr>
              <w:t xml:space="preserve"> также детального раскрытия информации по всем видам выплат, льгот и привилегий, предоставляемых членам Совета директоров, исполнительных органов и ключевым руководящим работникам за выполнение своих обязанностей.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Общество определило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Членам Совета директоров, исполнительным органам и иным ключевым руководящим работникам Общества должны компенсироваться (возмещаться) расходы, связанные с выездом к месту проведения заседаний и прочими поездками, совершаемыми в рамках исполнения указанными лицами возложенных на них обязанностей.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Не рекомендуется предоставление членам Совета директоров компенсации иных расходов, помимо расходов, связанных с выездом к месту проведения заседаний, и прочими поездками, совершаемыми в рамках деятельности Совета директоров и комитетов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Не рекомендуется предоставление (неисполнительным и независимым) директорам пенсионных отчислений, программ страхования (помимо страхования ответственности директора и страхования, связанного с поездками в рамках работы совета директоров), инвестиционных программ и прочих льгот и привилегий.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Предпочтительной формой денежного вознаграждения членов Совета директоров является фиксированное годовое вознаграждение. Выплата вознаграждения за участие в отдельных заседаниях </w:t>
            </w:r>
            <w:r w:rsidRPr="00E23B9B">
              <w:rPr>
                <w:color w:val="000000"/>
                <w:sz w:val="22"/>
                <w:szCs w:val="22"/>
              </w:rPr>
              <w:lastRenderedPageBreak/>
              <w:t>совета или комитетов Совета директоров нежелательна. В отношении членов Совета директоров не рекомендуется применение любых форм краткосрочной мотивации и дополнительного материального стимулирования.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110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Рекомендуется, чтобы Общество сформулировало и опубликовало четкую политику в отношении посещаемости заседаний Совета директоров в составе положения о Совете директоров или положения о вознаграждении Совета.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Если Общество применяет практику вознаграждения членов Совета директоров акциями Общества, политика по вознаграждению совета директоров должна содержать четкие и прозрачные правила, регламентирующие владение акциями членами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политика владения акциями общества членами Совета директоров предусматривала также принятие директорами обязанности не использовать любые механизмы хеджирования, нивелирующие мотивационный эффект от долгосрочного владения акциями.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предусмотреть и внедрить процедуры мониторинга соблюдения директорами правил в отношении владения акциями и механизмов хеджирования.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Не рекомендуется предусматривать для членов Совета директоров, в том числе для неисполнительных и независимых директоров, какие-либо дополнительные выплаты или компенсации (выходные пособия) в случае досрочного прекращения их полномочий в связи с переходом контроля над Обществом или иными обстоятельствами.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Вознаграждение членов исполнительных органов и иных ключевых руководящих работников Общества должно определяться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определить систему краткосрочной и долгосрочной мотивации для членов исполнительных органов и иных ключевых руководящих работников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Рекомендуется, чтобы размер выходного пособия в случае досрочного прекращения полномочий и (или) расторжения трудового договора с членами исполнительных органов и иными ключевыми руководящими работниками, не превышал двукратного размера годового фиксированного вознаграждения.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151"/>
        </w:trPr>
        <w:tc>
          <w:tcPr>
            <w:tcW w:w="7543" w:type="dxa"/>
            <w:gridSpan w:val="3"/>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b/>
                <w:bCs/>
                <w:color w:val="000000"/>
                <w:sz w:val="22"/>
                <w:szCs w:val="22"/>
              </w:rPr>
            </w:pPr>
            <w:r w:rsidRPr="00E23B9B">
              <w:rPr>
                <w:b/>
                <w:bCs/>
                <w:color w:val="000000"/>
                <w:sz w:val="22"/>
                <w:szCs w:val="22"/>
              </w:rPr>
              <w:t>V. Система управления рисками и внутреннего контроля</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b/>
                <w:bCs/>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118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Организация системы управления рисками и внутреннего контроля требует формализации во внутренних документах общества роли и задач Совета директоров, исполнительных органов, ревизионной комиссии, подразделения внутреннего аудита и иных подразделений Общества, а также порядка их взаимодействия.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Для эффективного функционирования системы управления рисками и внутреннего контроля рекомендуется создавать (определить) отдельное структурное подразделение (подразделения) по управлению рисками и внутреннему контролю.</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B93E30" w:rsidTr="00E23B9B">
        <w:trPr>
          <w:trHeight w:val="1056"/>
        </w:trPr>
        <w:tc>
          <w:tcPr>
            <w:tcW w:w="597" w:type="dxa"/>
            <w:tcBorders>
              <w:top w:val="single" w:sz="6" w:space="0" w:color="auto"/>
              <w:left w:val="single" w:sz="6" w:space="0" w:color="auto"/>
              <w:bottom w:val="single" w:sz="6" w:space="0" w:color="auto"/>
              <w:right w:val="single" w:sz="6" w:space="0" w:color="auto"/>
            </w:tcBorders>
            <w:hideMark/>
          </w:tcPr>
          <w:p w:rsidR="00B93E30" w:rsidRDefault="00B93E30" w:rsidP="00E23B9B">
            <w:pPr>
              <w:autoSpaceDE w:val="0"/>
              <w:autoSpaceDN w:val="0"/>
              <w:adjustRightInd w:val="0"/>
              <w:jc w:val="center"/>
              <w:rPr>
                <w:color w:val="000000"/>
                <w:sz w:val="22"/>
                <w:szCs w:val="22"/>
              </w:rPr>
            </w:pPr>
            <w:bookmarkStart w:id="0" w:name="_GoBack" w:colFirst="2" w:colLast="3"/>
            <w:r>
              <w:rPr>
                <w:color w:val="000000"/>
                <w:sz w:val="22"/>
                <w:szCs w:val="22"/>
              </w:rPr>
              <w:t>120</w:t>
            </w:r>
          </w:p>
        </w:tc>
        <w:tc>
          <w:tcPr>
            <w:tcW w:w="5245" w:type="dxa"/>
            <w:tcBorders>
              <w:top w:val="single" w:sz="6" w:space="0" w:color="auto"/>
              <w:left w:val="single" w:sz="6" w:space="0" w:color="auto"/>
              <w:bottom w:val="single" w:sz="6" w:space="0" w:color="auto"/>
              <w:right w:val="single" w:sz="6" w:space="0" w:color="auto"/>
            </w:tcBorders>
            <w:hideMark/>
          </w:tcPr>
          <w:p w:rsidR="00B93E30" w:rsidRPr="00E23B9B" w:rsidRDefault="00B93E30" w:rsidP="00E23B9B">
            <w:pPr>
              <w:autoSpaceDE w:val="0"/>
              <w:autoSpaceDN w:val="0"/>
              <w:adjustRightInd w:val="0"/>
              <w:jc w:val="both"/>
              <w:rPr>
                <w:color w:val="000000"/>
                <w:sz w:val="22"/>
                <w:szCs w:val="22"/>
              </w:rPr>
            </w:pPr>
            <w:r w:rsidRPr="00E23B9B">
              <w:rPr>
                <w:color w:val="000000"/>
                <w:sz w:val="22"/>
                <w:szCs w:val="22"/>
              </w:rPr>
              <w:t xml:space="preserve">В рамках системы управления рисками и внутреннего контроля рекомендуется предусмотреть комплекс направленных на недопущение коррупции мер, снижающих </w:t>
            </w:r>
            <w:proofErr w:type="spellStart"/>
            <w:r w:rsidRPr="00E23B9B">
              <w:rPr>
                <w:color w:val="000000"/>
                <w:sz w:val="22"/>
                <w:szCs w:val="22"/>
              </w:rPr>
              <w:t>репутационные</w:t>
            </w:r>
            <w:proofErr w:type="spellEnd"/>
            <w:r w:rsidRPr="00E23B9B">
              <w:rPr>
                <w:color w:val="000000"/>
                <w:sz w:val="22"/>
                <w:szCs w:val="22"/>
              </w:rPr>
              <w:t xml:space="preserve"> риски и риски применения к Обществу мер ответственности за подкуп должностных лиц. Обществу рекомендуется утвердить антикоррупционную политику, определяющую меры, направленные на формирование элементов корпоративной культуры, организационной структуры, правил и процедур, обеспечивающих недопущение коррупции.</w:t>
            </w:r>
          </w:p>
        </w:tc>
        <w:tc>
          <w:tcPr>
            <w:tcW w:w="1701" w:type="dxa"/>
            <w:tcBorders>
              <w:top w:val="single" w:sz="6" w:space="0" w:color="auto"/>
              <w:left w:val="single" w:sz="6" w:space="0" w:color="auto"/>
              <w:bottom w:val="single" w:sz="6" w:space="0" w:color="auto"/>
              <w:right w:val="single" w:sz="6" w:space="0" w:color="auto"/>
            </w:tcBorders>
            <w:hideMark/>
          </w:tcPr>
          <w:p w:rsidR="00B93E30" w:rsidRPr="00E23B9B" w:rsidRDefault="00B93E30" w:rsidP="00BA37AA">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hideMark/>
          </w:tcPr>
          <w:p w:rsidR="00B93E30" w:rsidRPr="00E23B9B" w:rsidRDefault="00B93E30" w:rsidP="00BA37AA">
            <w:pPr>
              <w:autoSpaceDE w:val="0"/>
              <w:autoSpaceDN w:val="0"/>
              <w:adjustRightInd w:val="0"/>
              <w:jc w:val="center"/>
              <w:rPr>
                <w:color w:val="000000"/>
                <w:sz w:val="22"/>
                <w:szCs w:val="22"/>
              </w:rPr>
            </w:pPr>
          </w:p>
        </w:tc>
      </w:tr>
      <w:bookmarkEnd w:id="0"/>
      <w:tr w:rsidR="00884C6B" w:rsidTr="00E23B9B">
        <w:trPr>
          <w:trHeight w:val="10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В рамках системы управления рисками и внутреннего контроля Общества рекомендуется организовать безопасный, конфиденциальный и доступный способ (горячую линию) информирования Совета директоров (комитета совета директоров по аудиту) и подразделения внутреннего аудита о фактах нарушений законодательства, внутренних процедур, кодекса этики Общества любым его работником и (или) любым членом органа управления или органа контроля за финансово-хозяйственной деятельностью Общества.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Совету директоров не реже одного раза в год следует рассматривать вопросы организации, функционирования и эффективности системы управления рисками и внутреннего контроля и при необходимости давать рекомендации по ее улучшению.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Организацию проведения внутреннего аудита рекомендуется осуществлять посредством создания отдельного структурного подразделения (подразделения внутреннего аудита) или с привлечением независимой внешней организации.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Утверждение Советом директоров (комитетом по аудиту) политики в области внутреннего аудита (положения о внутреннем аудите), определяющей цели, задачи и функции внутреннего аудита.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Утверждение Советом директоров (предварительное рассмотрение комитетом по аудиту) плана деятельности внутреннего аудита и бюджета подразделения внутреннего аудита.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Получение Советом директоров (комитетом по </w:t>
            </w:r>
            <w:r w:rsidRPr="00E23B9B">
              <w:rPr>
                <w:color w:val="000000"/>
                <w:sz w:val="22"/>
                <w:szCs w:val="22"/>
              </w:rPr>
              <w:lastRenderedPageBreak/>
              <w:t>аудиту) информации о ходе выполнения плана деятельности и об осуществлении внутреннего аудита.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w:t>
            </w:r>
            <w:r w:rsidRPr="00E23B9B">
              <w:rPr>
                <w:color w:val="000000"/>
                <w:sz w:val="22"/>
                <w:szCs w:val="22"/>
              </w:rPr>
              <w:lastRenderedPageBreak/>
              <w:t xml:space="preserve">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127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Утверждение Советом директоров (предварительное рассмотрение комитетом по аудиту) решений о назначении, освобождении от должности, а также определение вознаграждения руководителя подразделения внутреннего аудита.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Рассмотрение Советом директоров (комитетом по аудиту) существенных ограничений полномочий подразделения внутреннего аудита или иных ограничений, способных негативно повлиять на осуществление внутреннего аудита.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151"/>
        </w:trPr>
        <w:tc>
          <w:tcPr>
            <w:tcW w:w="9765" w:type="dxa"/>
            <w:gridSpan w:val="4"/>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b/>
                <w:bCs/>
                <w:color w:val="000000"/>
                <w:sz w:val="22"/>
                <w:szCs w:val="22"/>
              </w:rPr>
            </w:pPr>
            <w:r w:rsidRPr="00E23B9B">
              <w:rPr>
                <w:b/>
                <w:bCs/>
                <w:color w:val="000000"/>
                <w:sz w:val="22"/>
                <w:szCs w:val="22"/>
              </w:rPr>
              <w:t>VI. Раскрытие информации об обществе, информационная политика общества</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В обществе должна быть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Каналы распространения информации должны обеспечивать свободный и необременительный доступ заинтересованных лиц к раскрываемой Обществом информации. Доступ к информации должен предоставляться на безвозмездной основе и не требовать выполнения специальных процедур (получение паролей, регистрации или иных технических ограничений) для ознакомления с ней.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При наличии существенной доли участия иностранных инвесторов в капитале Общества рекомендуется параллельно с раскрытием информации на русском языке раскрывать такую же информацию об обществе (в том числе сообщение о проведении собрания акционеров, годовой отчет общества, бухгалтерскую (финансовую) отчетность) на иностранном языке, который является общепринятым на финансовом рынке, и обеспечивать к ней свободный доступ.</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10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Обществу следует раскрывать информацию не только о себе, но и о подконтрольных ему юридических лицах, имеющих для него существенное значение, в частности, информацию о роли, выполняемой каждым из существенных подконтрольных юридических лиц, о ключевых направлениях деятельности каждого из таких лиц, о функциональных отношениях между ключевыми компаниями группы и о механизмах, обеспечивающих подотчетность и подконтрольность внутри группы.</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дополнительно раскрывать: сведения о миссии, стратегии, корпоративных ценностях, задачах Общества и политиках, принятых в Обществе дополнительную информацию о финансовой деятельности и финансовом состоянии Общества; сведения о структуре капитала Общества; сведения в области социальной и экологической ответственности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134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следует закрепить порядок предоставления акционерам доступа к информации и документам Общества в информационной политике общества. Такой порядок не должен быть обременительным для акционеров.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информационная политика Общества предусматривала возможность получения акционерами необходимой им информации о подконтрольных Обществу юридических лицах. Для предоставления акционерам такой информации Общество должно предпринять необходимые усилия для получения такой информации у соответствующей подконтрольной Обществу организации.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Предоставление Обществом информации и документов акционерам рекомендуется осуществлять удобным для акционеров способом и в удобной для них форме, в том числе с использованием электронных носителей информации и современных средств связи (с учетом пожеланий направивших требование о предоставлении документов и информации акционеров к форме их предоставления, подтверждению верности копий документов и способу их доставки).</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1358"/>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Рекомендуется уставом Общества предусматривать механизмы отнесения к компетенции Совета директоров Общества рассмотрения сделок, которые не отвечают установленным законодательством критериям крупных сделок, но имеют существенное значение для Общества, путем распространения на </w:t>
            </w:r>
            <w:proofErr w:type="gramStart"/>
            <w:r w:rsidRPr="00E23B9B">
              <w:rPr>
                <w:color w:val="000000"/>
                <w:sz w:val="22"/>
                <w:szCs w:val="22"/>
              </w:rPr>
              <w:t>них</w:t>
            </w:r>
            <w:proofErr w:type="gramEnd"/>
            <w:r w:rsidRPr="00E23B9B">
              <w:rPr>
                <w:color w:val="000000"/>
                <w:sz w:val="22"/>
                <w:szCs w:val="22"/>
              </w:rPr>
              <w:t xml:space="preserve"> установленного законодательством порядка совершения Обществом крупных сделок и (или) путем отнесения их к компетенции Совета директоров с принятием решения по вопросу об их одобрении большинством - не менее чем в три четверти голосов - либо большинством голосов всех избранных (не являющихся выбывшими) членов Совета директоров.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уставом Общества распространить установленный законодательством порядок одобрения крупных сделок на сделки Общества, одновременно являющиеся крупными сделками и сделками, в совершении которых имеется заинтересованность, но которые в соответствии с законодательством не подлежат одобрению как сделки с заинтересованностью.</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151"/>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все крупные сделки были одобрены до их совершения.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140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установить контроль Совета директоров не только за существенными сделками Общества, но и за существенными сделками подконтрольных ему юридических лиц, определив перечень таковых уставом или внутренним документом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D87B4A">
        <w:trPr>
          <w:trHeight w:val="571"/>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141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В случаях определения стоимости имущества, отчуждаемого или приобретаемого по крупной сделке </w:t>
            </w:r>
            <w:r w:rsidRPr="00E23B9B">
              <w:rPr>
                <w:color w:val="000000"/>
                <w:sz w:val="22"/>
                <w:szCs w:val="22"/>
              </w:rPr>
              <w:lastRenderedPageBreak/>
              <w:t xml:space="preserve">или существенной сделке, в совершении которой имеется заинтересованность, Совету директоров рекомендуется привлекать независимого оценщика, обладающего признанной на рынке безупречной репутацией и опытом оценки в соответствующей сфере либо представить основания </w:t>
            </w:r>
            <w:proofErr w:type="spellStart"/>
            <w:r w:rsidRPr="00E23B9B">
              <w:rPr>
                <w:color w:val="000000"/>
                <w:sz w:val="22"/>
                <w:szCs w:val="22"/>
              </w:rPr>
              <w:t>непривлечения</w:t>
            </w:r>
            <w:proofErr w:type="spellEnd"/>
            <w:r w:rsidRPr="00E23B9B">
              <w:rPr>
                <w:color w:val="000000"/>
                <w:sz w:val="22"/>
                <w:szCs w:val="22"/>
              </w:rPr>
              <w:t xml:space="preserve"> независимого оценщика.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2C6B9C" w:rsidP="00D87B4A">
            <w:pPr>
              <w:autoSpaceDE w:val="0"/>
              <w:autoSpaceDN w:val="0"/>
              <w:adjustRightInd w:val="0"/>
              <w:jc w:val="center"/>
              <w:rPr>
                <w:color w:val="000000"/>
                <w:sz w:val="22"/>
                <w:szCs w:val="22"/>
              </w:rPr>
            </w:pPr>
            <w:r>
              <w:rPr>
                <w:color w:val="000000"/>
                <w:sz w:val="22"/>
                <w:szCs w:val="22"/>
              </w:rPr>
              <w:lastRenderedPageBreak/>
              <w:t>С</w:t>
            </w:r>
            <w:r w:rsidR="00884C6B" w:rsidRPr="00E23B9B">
              <w:rPr>
                <w:color w:val="000000"/>
                <w:sz w:val="22"/>
                <w:szCs w:val="22"/>
              </w:rPr>
              <w:t xml:space="preserve">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D87B4A" w:rsidP="00D87B4A">
            <w:pPr>
              <w:jc w:val="center"/>
              <w:rPr>
                <w:color w:val="000000"/>
                <w:sz w:val="22"/>
                <w:szCs w:val="22"/>
              </w:rPr>
            </w:pPr>
            <w:r>
              <w:rPr>
                <w:color w:val="000000"/>
                <w:sz w:val="22"/>
                <w:szCs w:val="22"/>
              </w:rPr>
              <w:t>Выполняется в</w:t>
            </w:r>
            <w:r w:rsidRPr="00E23B9B">
              <w:rPr>
                <w:color w:val="000000"/>
                <w:sz w:val="22"/>
                <w:szCs w:val="22"/>
              </w:rPr>
              <w:t xml:space="preserve"> соответствии с </w:t>
            </w:r>
            <w:r w:rsidRPr="00E23B9B">
              <w:rPr>
                <w:color w:val="000000"/>
                <w:sz w:val="22"/>
                <w:szCs w:val="22"/>
              </w:rPr>
              <w:lastRenderedPageBreak/>
              <w:t>действующим законодательством</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142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Принятие решения об отчуждении Обществом казначейских и </w:t>
            </w:r>
            <w:proofErr w:type="spellStart"/>
            <w:r w:rsidRPr="00E23B9B">
              <w:rPr>
                <w:color w:val="000000"/>
                <w:sz w:val="22"/>
                <w:szCs w:val="22"/>
              </w:rPr>
              <w:t>квазиказначейских</w:t>
            </w:r>
            <w:proofErr w:type="spellEnd"/>
            <w:r w:rsidRPr="00E23B9B">
              <w:rPr>
                <w:color w:val="000000"/>
                <w:sz w:val="22"/>
                <w:szCs w:val="22"/>
              </w:rPr>
              <w:t xml:space="preserve"> акций должно быть отнесено посредством применимых механизмов корпоративного контроля к компетенции Совета директоров Общества.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143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определить механизмы предварительного рассмотрения и согласования Советом директоров Общества сделок, совершаемых третьими лицами от своего имени, но за счет Общества, которые при их совершении от имени Общества являлись бы крупными сделками или сделками с заинтересованностью.</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144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Рекомендуется уставом Общества расширить перечень оснований, по которым члены Совета директоров Общества и иные предусмотренные законодательством лица признаются заинтересованными в сделках Общества. При расширении перечня оснований рекомендуется оценивать отношения фактической связанности соответствующих лиц.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D87B4A" w:rsidP="00D87B4A">
            <w:pPr>
              <w:autoSpaceDE w:val="0"/>
              <w:autoSpaceDN w:val="0"/>
              <w:adjustRightInd w:val="0"/>
              <w:jc w:val="center"/>
              <w:rPr>
                <w:color w:val="000000"/>
                <w:sz w:val="22"/>
                <w:szCs w:val="22"/>
              </w:rPr>
            </w:pPr>
            <w:r>
              <w:rPr>
                <w:color w:val="000000"/>
                <w:sz w:val="22"/>
                <w:szCs w:val="22"/>
              </w:rPr>
              <w:t>Не с</w:t>
            </w:r>
            <w:r w:rsidR="00884C6B" w:rsidRPr="00E23B9B">
              <w:rPr>
                <w:color w:val="000000"/>
                <w:sz w:val="22"/>
                <w:szCs w:val="22"/>
              </w:rPr>
              <w:t xml:space="preserve">облюдается </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187C56" w:rsidP="00E23B9B">
            <w:pPr>
              <w:autoSpaceDE w:val="0"/>
              <w:autoSpaceDN w:val="0"/>
              <w:adjustRightInd w:val="0"/>
              <w:jc w:val="center"/>
              <w:rPr>
                <w:color w:val="000000"/>
                <w:sz w:val="22"/>
                <w:szCs w:val="22"/>
              </w:rPr>
            </w:pPr>
            <w:r>
              <w:rPr>
                <w:color w:val="000000"/>
                <w:sz w:val="22"/>
                <w:szCs w:val="22"/>
              </w:rPr>
              <w:t>Выполняется в</w:t>
            </w:r>
            <w:r w:rsidRPr="00E23B9B">
              <w:rPr>
                <w:color w:val="000000"/>
                <w:sz w:val="22"/>
                <w:szCs w:val="22"/>
              </w:rPr>
              <w:t xml:space="preserve"> соответствии с действующим законодательством</w:t>
            </w: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145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Существенные сделки с заинтересованностью контролирующего лица Общества до рассмотрения данного вопроса на заседании Совета директоров, в том числе при вынесении данного вопроса на общее собрание, рекомендуется предварительно рассматривать независимыми директорами Общества. В состав материалов к соответствующему заседанию Совета директоров необходимо включать документ, отражающий позицию независимых директоров по данному вопросу.</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D87B4A" w:rsidP="00D87B4A">
            <w:pPr>
              <w:autoSpaceDE w:val="0"/>
              <w:autoSpaceDN w:val="0"/>
              <w:adjustRightInd w:val="0"/>
              <w:jc w:val="center"/>
              <w:rPr>
                <w:color w:val="000000"/>
                <w:sz w:val="22"/>
                <w:szCs w:val="22"/>
              </w:rPr>
            </w:pPr>
            <w:r>
              <w:rPr>
                <w:color w:val="000000"/>
                <w:sz w:val="22"/>
                <w:szCs w:val="22"/>
              </w:rPr>
              <w:t>Не с</w:t>
            </w:r>
            <w:r w:rsidR="00884C6B" w:rsidRPr="00E23B9B">
              <w:rPr>
                <w:color w:val="000000"/>
                <w:sz w:val="22"/>
                <w:szCs w:val="22"/>
              </w:rPr>
              <w:t xml:space="preserve">облюдается </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187C56" w:rsidP="00E23B9B">
            <w:pPr>
              <w:autoSpaceDE w:val="0"/>
              <w:autoSpaceDN w:val="0"/>
              <w:adjustRightInd w:val="0"/>
              <w:jc w:val="center"/>
              <w:rPr>
                <w:color w:val="000000"/>
                <w:sz w:val="22"/>
                <w:szCs w:val="22"/>
              </w:rPr>
            </w:pPr>
            <w:r>
              <w:rPr>
                <w:color w:val="000000"/>
                <w:sz w:val="22"/>
                <w:szCs w:val="22"/>
              </w:rPr>
              <w:t>Выполняется в</w:t>
            </w:r>
            <w:r w:rsidRPr="00E23B9B">
              <w:rPr>
                <w:color w:val="000000"/>
                <w:sz w:val="22"/>
                <w:szCs w:val="22"/>
              </w:rPr>
              <w:t xml:space="preserve"> соответствии с действующим законодательством</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146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рекомендуется осуществлять размещение дополнительных акций с их оплатой </w:t>
            </w:r>
            <w:proofErr w:type="spellStart"/>
            <w:r w:rsidRPr="00E23B9B">
              <w:rPr>
                <w:color w:val="000000"/>
                <w:sz w:val="22"/>
                <w:szCs w:val="22"/>
              </w:rPr>
              <w:t>неденежными</w:t>
            </w:r>
            <w:proofErr w:type="spellEnd"/>
            <w:r w:rsidRPr="00E23B9B">
              <w:rPr>
                <w:color w:val="000000"/>
                <w:sz w:val="22"/>
                <w:szCs w:val="22"/>
              </w:rPr>
              <w:t xml:space="preserve"> средствами только в исключительных случаях (например, при оплате дополнительных акций ликвидными ценными бумагами).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187C56" w:rsidP="00E23B9B">
            <w:pPr>
              <w:autoSpaceDE w:val="0"/>
              <w:autoSpaceDN w:val="0"/>
              <w:adjustRightInd w:val="0"/>
              <w:jc w:val="center"/>
              <w:rPr>
                <w:color w:val="000000"/>
                <w:sz w:val="22"/>
                <w:szCs w:val="22"/>
              </w:rPr>
            </w:pPr>
            <w:r>
              <w:rPr>
                <w:color w:val="000000"/>
                <w:sz w:val="22"/>
                <w:szCs w:val="22"/>
              </w:rPr>
              <w:t>Выполняется в</w:t>
            </w:r>
            <w:r w:rsidRPr="00E23B9B">
              <w:rPr>
                <w:color w:val="000000"/>
                <w:sz w:val="22"/>
                <w:szCs w:val="22"/>
              </w:rPr>
              <w:t xml:space="preserve"> соответствии с действующим законодательством</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147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определить механизмы предварительного рассмотрения и согласования Советом директоров Общества сделок, совершаемых третьими лицами от своего имени, но за счет Общества, которые при их совершении от имени Общества являлись бы крупными сделками или сделками с заинтересованностью.</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187C56" w:rsidP="00E23B9B">
            <w:pPr>
              <w:autoSpaceDE w:val="0"/>
              <w:autoSpaceDN w:val="0"/>
              <w:adjustRightInd w:val="0"/>
              <w:jc w:val="center"/>
              <w:rPr>
                <w:color w:val="000000"/>
                <w:sz w:val="22"/>
                <w:szCs w:val="22"/>
              </w:rPr>
            </w:pPr>
            <w:r>
              <w:rPr>
                <w:color w:val="000000"/>
                <w:sz w:val="22"/>
                <w:szCs w:val="22"/>
              </w:rPr>
              <w:t>Выполняется в</w:t>
            </w:r>
            <w:r w:rsidRPr="00E23B9B">
              <w:rPr>
                <w:color w:val="000000"/>
                <w:sz w:val="22"/>
                <w:szCs w:val="22"/>
              </w:rPr>
              <w:t xml:space="preserve"> соответствии с действующим законодательством</w:t>
            </w:r>
          </w:p>
        </w:tc>
      </w:tr>
      <w:tr w:rsidR="00884C6B" w:rsidTr="00E23B9B">
        <w:trPr>
          <w:trHeight w:val="151"/>
        </w:trPr>
        <w:tc>
          <w:tcPr>
            <w:tcW w:w="597" w:type="dxa"/>
          </w:tcPr>
          <w:p w:rsidR="00884C6B" w:rsidRDefault="00884C6B" w:rsidP="00E23B9B">
            <w:pPr>
              <w:autoSpaceDE w:val="0"/>
              <w:autoSpaceDN w:val="0"/>
              <w:adjustRightInd w:val="0"/>
              <w:jc w:val="right"/>
              <w:rPr>
                <w:rFonts w:ascii="Calibri" w:hAnsi="Calibri" w:cs="Calibri"/>
                <w:color w:val="000000"/>
                <w:sz w:val="22"/>
                <w:szCs w:val="22"/>
              </w:rPr>
            </w:pPr>
          </w:p>
        </w:tc>
        <w:tc>
          <w:tcPr>
            <w:tcW w:w="5245" w:type="dxa"/>
          </w:tcPr>
          <w:p w:rsidR="00884C6B" w:rsidRDefault="00884C6B" w:rsidP="00E23B9B">
            <w:pPr>
              <w:autoSpaceDE w:val="0"/>
              <w:autoSpaceDN w:val="0"/>
              <w:adjustRightInd w:val="0"/>
              <w:rPr>
                <w:rFonts w:ascii="Arial" w:hAnsi="Arial" w:cs="Arial"/>
                <w:color w:val="000000"/>
                <w:sz w:val="20"/>
              </w:rPr>
            </w:pPr>
          </w:p>
        </w:tc>
        <w:tc>
          <w:tcPr>
            <w:tcW w:w="1701" w:type="dxa"/>
          </w:tcPr>
          <w:p w:rsidR="00884C6B" w:rsidRDefault="00884C6B" w:rsidP="00E23B9B">
            <w:pPr>
              <w:autoSpaceDE w:val="0"/>
              <w:autoSpaceDN w:val="0"/>
              <w:adjustRightInd w:val="0"/>
              <w:jc w:val="right"/>
              <w:rPr>
                <w:rFonts w:ascii="Calibri" w:hAnsi="Calibri" w:cs="Calibri"/>
                <w:color w:val="000000"/>
                <w:sz w:val="22"/>
                <w:szCs w:val="22"/>
              </w:rPr>
            </w:pPr>
          </w:p>
        </w:tc>
        <w:tc>
          <w:tcPr>
            <w:tcW w:w="2222" w:type="dxa"/>
          </w:tcPr>
          <w:p w:rsidR="00884C6B" w:rsidRDefault="00884C6B" w:rsidP="00E23B9B">
            <w:pPr>
              <w:autoSpaceDE w:val="0"/>
              <w:autoSpaceDN w:val="0"/>
              <w:adjustRightInd w:val="0"/>
              <w:jc w:val="right"/>
              <w:rPr>
                <w:rFonts w:ascii="Calibri" w:hAnsi="Calibri" w:cs="Calibri"/>
                <w:color w:val="000000"/>
                <w:sz w:val="22"/>
                <w:szCs w:val="22"/>
              </w:rPr>
            </w:pPr>
          </w:p>
        </w:tc>
      </w:tr>
    </w:tbl>
    <w:p w:rsidR="00DB6C84" w:rsidRDefault="00DB6C84">
      <w:pPr>
        <w:rPr>
          <w:b/>
          <w:sz w:val="28"/>
          <w:szCs w:val="28"/>
        </w:rPr>
      </w:pPr>
    </w:p>
    <w:p w:rsidR="00DB6C84" w:rsidRDefault="00DB6C84">
      <w:pPr>
        <w:rPr>
          <w:b/>
          <w:sz w:val="28"/>
          <w:szCs w:val="28"/>
        </w:rPr>
      </w:pPr>
    </w:p>
    <w:p w:rsidR="00813E3C" w:rsidRDefault="00884C6B">
      <w:r w:rsidRPr="00F675EB">
        <w:rPr>
          <w:b/>
          <w:sz w:val="28"/>
          <w:szCs w:val="28"/>
        </w:rPr>
        <w:t xml:space="preserve">Генеральный директор                                                             </w:t>
      </w:r>
      <w:r>
        <w:rPr>
          <w:b/>
          <w:sz w:val="28"/>
          <w:szCs w:val="28"/>
        </w:rPr>
        <w:t>П</w:t>
      </w:r>
      <w:r w:rsidRPr="00F675EB">
        <w:rPr>
          <w:b/>
          <w:sz w:val="28"/>
          <w:szCs w:val="28"/>
        </w:rPr>
        <w:t>.</w:t>
      </w:r>
      <w:r>
        <w:rPr>
          <w:b/>
          <w:sz w:val="28"/>
          <w:szCs w:val="28"/>
        </w:rPr>
        <w:t>О. Яблонский</w:t>
      </w:r>
    </w:p>
    <w:sectPr w:rsidR="00813E3C" w:rsidSect="00884C6B">
      <w:headerReference w:type="default"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43" w:rsidRDefault="00534743" w:rsidP="00884C6B">
      <w:r>
        <w:separator/>
      </w:r>
    </w:p>
  </w:endnote>
  <w:endnote w:type="continuationSeparator" w:id="0">
    <w:p w:rsidR="00534743" w:rsidRDefault="00534743" w:rsidP="0088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754950"/>
      <w:docPartObj>
        <w:docPartGallery w:val="Page Numbers (Bottom of Page)"/>
        <w:docPartUnique/>
      </w:docPartObj>
    </w:sdtPr>
    <w:sdtContent>
      <w:p w:rsidR="00187C56" w:rsidRDefault="00187C56">
        <w:pPr>
          <w:pStyle w:val="a5"/>
          <w:jc w:val="right"/>
        </w:pPr>
        <w:r>
          <w:fldChar w:fldCharType="begin"/>
        </w:r>
        <w:r>
          <w:instrText>PAGE   \* MERGEFORMAT</w:instrText>
        </w:r>
        <w:r>
          <w:fldChar w:fldCharType="separate"/>
        </w:r>
        <w:r w:rsidR="00B93E30">
          <w:rPr>
            <w:noProof/>
          </w:rPr>
          <w:t>19</w:t>
        </w:r>
        <w:r>
          <w:fldChar w:fldCharType="end"/>
        </w:r>
      </w:p>
    </w:sdtContent>
  </w:sdt>
  <w:p w:rsidR="00187C56" w:rsidRDefault="00187C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43" w:rsidRDefault="00534743" w:rsidP="00884C6B">
      <w:r>
        <w:separator/>
      </w:r>
    </w:p>
  </w:footnote>
  <w:footnote w:type="continuationSeparator" w:id="0">
    <w:p w:rsidR="00534743" w:rsidRDefault="00534743" w:rsidP="00884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bottom w:val="single" w:sz="4" w:space="0" w:color="auto"/>
      </w:tblBorders>
      <w:tblLayout w:type="fixed"/>
      <w:tblLook w:val="0000" w:firstRow="0" w:lastRow="0" w:firstColumn="0" w:lastColumn="0" w:noHBand="0" w:noVBand="0"/>
    </w:tblPr>
    <w:tblGrid>
      <w:gridCol w:w="2396"/>
      <w:gridCol w:w="7635"/>
    </w:tblGrid>
    <w:tr w:rsidR="00187C56" w:rsidTr="00E23B9B">
      <w:tc>
        <w:tcPr>
          <w:tcW w:w="2396" w:type="dxa"/>
        </w:tcPr>
        <w:p w:rsidR="00187C56" w:rsidRDefault="00187C56" w:rsidP="00E23B9B">
          <w:pPr>
            <w:pStyle w:val="a3"/>
          </w:pPr>
          <w:r>
            <w:t>АО «</w:t>
          </w:r>
          <w:proofErr w:type="spellStart"/>
          <w:r>
            <w:t>Яргазсервис</w:t>
          </w:r>
          <w:proofErr w:type="spellEnd"/>
          <w:r>
            <w:t>»</w:t>
          </w:r>
        </w:p>
      </w:tc>
      <w:tc>
        <w:tcPr>
          <w:tcW w:w="7635" w:type="dxa"/>
        </w:tcPr>
        <w:p w:rsidR="00187C56" w:rsidRPr="00816E06" w:rsidRDefault="00187C56" w:rsidP="00D62C84">
          <w:pPr>
            <w:pStyle w:val="a3"/>
            <w:jc w:val="right"/>
            <w:rPr>
              <w:szCs w:val="24"/>
            </w:rPr>
          </w:pPr>
          <w:r w:rsidRPr="00816E06">
            <w:rPr>
              <w:szCs w:val="24"/>
            </w:rPr>
            <w:t>Годовой отчет за 201</w:t>
          </w:r>
          <w:r>
            <w:rPr>
              <w:szCs w:val="24"/>
            </w:rPr>
            <w:t>8</w:t>
          </w:r>
          <w:r w:rsidRPr="00816E06">
            <w:rPr>
              <w:szCs w:val="24"/>
            </w:rPr>
            <w:t xml:space="preserve"> год</w:t>
          </w:r>
        </w:p>
      </w:tc>
    </w:tr>
  </w:tbl>
  <w:p w:rsidR="00187C56" w:rsidRDefault="00187C56" w:rsidP="00884C6B">
    <w:pPr>
      <w:pStyle w:val="a3"/>
    </w:pPr>
  </w:p>
  <w:p w:rsidR="00187C56" w:rsidRDefault="00187C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82"/>
    <w:rsid w:val="000773F6"/>
    <w:rsid w:val="00187C56"/>
    <w:rsid w:val="002B2158"/>
    <w:rsid w:val="002C6B9C"/>
    <w:rsid w:val="002C7413"/>
    <w:rsid w:val="00355ACB"/>
    <w:rsid w:val="003D7E82"/>
    <w:rsid w:val="00484949"/>
    <w:rsid w:val="00534743"/>
    <w:rsid w:val="006E0F38"/>
    <w:rsid w:val="00727400"/>
    <w:rsid w:val="00813E3C"/>
    <w:rsid w:val="00884C6B"/>
    <w:rsid w:val="00A609A9"/>
    <w:rsid w:val="00B65ED7"/>
    <w:rsid w:val="00B93E30"/>
    <w:rsid w:val="00B94F3D"/>
    <w:rsid w:val="00D62C84"/>
    <w:rsid w:val="00D86055"/>
    <w:rsid w:val="00D87B4A"/>
    <w:rsid w:val="00DB6C84"/>
    <w:rsid w:val="00E23B9B"/>
    <w:rsid w:val="00FE1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6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4C6B"/>
    <w:pPr>
      <w:tabs>
        <w:tab w:val="center" w:pos="4677"/>
        <w:tab w:val="right" w:pos="9355"/>
      </w:tabs>
    </w:pPr>
  </w:style>
  <w:style w:type="character" w:customStyle="1" w:styleId="a4">
    <w:name w:val="Верхний колонтитул Знак"/>
    <w:basedOn w:val="a0"/>
    <w:link w:val="a3"/>
    <w:uiPriority w:val="99"/>
    <w:rsid w:val="00884C6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884C6B"/>
    <w:pPr>
      <w:tabs>
        <w:tab w:val="center" w:pos="4677"/>
        <w:tab w:val="right" w:pos="9355"/>
      </w:tabs>
    </w:pPr>
  </w:style>
  <w:style w:type="character" w:customStyle="1" w:styleId="a6">
    <w:name w:val="Нижний колонтитул Знак"/>
    <w:basedOn w:val="a0"/>
    <w:link w:val="a5"/>
    <w:uiPriority w:val="99"/>
    <w:rsid w:val="00884C6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6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4C6B"/>
    <w:pPr>
      <w:tabs>
        <w:tab w:val="center" w:pos="4677"/>
        <w:tab w:val="right" w:pos="9355"/>
      </w:tabs>
    </w:pPr>
  </w:style>
  <w:style w:type="character" w:customStyle="1" w:styleId="a4">
    <w:name w:val="Верхний колонтитул Знак"/>
    <w:basedOn w:val="a0"/>
    <w:link w:val="a3"/>
    <w:uiPriority w:val="99"/>
    <w:rsid w:val="00884C6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884C6B"/>
    <w:pPr>
      <w:tabs>
        <w:tab w:val="center" w:pos="4677"/>
        <w:tab w:val="right" w:pos="9355"/>
      </w:tabs>
    </w:pPr>
  </w:style>
  <w:style w:type="character" w:customStyle="1" w:styleId="a6">
    <w:name w:val="Нижний колонтитул Знак"/>
    <w:basedOn w:val="a0"/>
    <w:link w:val="a5"/>
    <w:uiPriority w:val="99"/>
    <w:rsid w:val="00884C6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1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19</Pages>
  <Words>7252</Words>
  <Characters>41339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газораспределение Ярославль"</Company>
  <LinksUpToDate>false</LinksUpToDate>
  <CharactersWithSpaces>48495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Земскова Ольга Владимировна</dc:creator>
  <cp:keywords/>
  <dc:description/>
  <cp:lastModifiedBy>Земскова Ольга Владимировна</cp:lastModifiedBy>
  <cp:revision>14</cp:revision>
  <cp:lastPrinted>2018-04-23T05:45:00Z</cp:lastPrinted>
  <dcterms:created xsi:type="dcterms:W3CDTF">2018-03-07T06:32:00Z</dcterms:created>
  <dcterms:modified xsi:type="dcterms:W3CDTF">2019-03-28T08:25:00Z</dcterms:modified>
</cp:coreProperties>
</file>